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pPr>
      <w:r>
        <w:rPr>
          <w:rFonts w:ascii="华文中宋" w:hAnsi="华文中宋" w:eastAsia="华文中宋" w:cs="华文中宋"/>
          <w:color w:val="000000"/>
          <w:kern w:val="0"/>
          <w:sz w:val="43"/>
          <w:szCs w:val="43"/>
          <w:lang w:bidi="ar"/>
        </w:rPr>
        <w:t>湖北师范大学大型仪器设备年度效益评价表</w:t>
      </w:r>
    </w:p>
    <w:p>
      <w:pPr>
        <w:widowControl/>
        <w:ind w:firstLine="1265" w:firstLineChars="600"/>
        <w:jc w:val="both"/>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 xml:space="preserve">学年度 </w:t>
      </w:r>
      <w:r>
        <w:rPr>
          <w:rFonts w:hint="eastAsia" w:ascii="宋体" w:hAnsi="宋体" w:eastAsia="宋体" w:cs="宋体"/>
          <w:b/>
          <w:bCs/>
          <w:color w:val="000000"/>
          <w:kern w:val="0"/>
          <w:sz w:val="21"/>
          <w:szCs w:val="21"/>
          <w:lang w:val="en-US" w:eastAsia="zh-CN" w:bidi="ar"/>
        </w:rPr>
        <w:t xml:space="preserve">                                  </w:t>
      </w:r>
      <w:r>
        <w:rPr>
          <w:rFonts w:hint="eastAsia" w:ascii="宋体" w:hAnsi="宋体" w:eastAsia="宋体" w:cs="宋体"/>
          <w:b/>
          <w:bCs/>
          <w:color w:val="000000"/>
          <w:kern w:val="0"/>
          <w:sz w:val="21"/>
          <w:szCs w:val="21"/>
          <w:lang w:bidi="ar"/>
        </w:rPr>
        <w:t>仪器所在单位：</w:t>
      </w:r>
    </w:p>
    <w:p>
      <w:pPr>
        <w:widowControl/>
        <w:ind w:firstLine="1265" w:firstLineChars="600"/>
        <w:jc w:val="both"/>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购置日期：</w:t>
      </w:r>
      <w:r>
        <w:rPr>
          <w:rFonts w:hint="eastAsia" w:ascii="宋体" w:hAnsi="宋体" w:eastAsia="宋体" w:cs="宋体"/>
          <w:b/>
          <w:bCs/>
          <w:color w:val="000000"/>
          <w:kern w:val="0"/>
          <w:sz w:val="21"/>
          <w:szCs w:val="21"/>
          <w:lang w:val="en-US" w:eastAsia="zh-CN" w:bidi="ar"/>
        </w:rPr>
        <w:t xml:space="preserve">                               </w:t>
      </w:r>
      <w:r>
        <w:rPr>
          <w:rFonts w:hint="eastAsia" w:ascii="宋体" w:hAnsi="宋体" w:eastAsia="宋体" w:cs="宋体"/>
          <w:b/>
          <w:bCs/>
          <w:color w:val="000000"/>
          <w:kern w:val="0"/>
          <w:sz w:val="21"/>
          <w:szCs w:val="21"/>
          <w:lang w:bidi="ar"/>
        </w:rPr>
        <w:t>仪器名称及规格型号：</w:t>
      </w:r>
    </w:p>
    <w:p>
      <w:pPr>
        <w:widowControl/>
        <w:ind w:firstLine="1265" w:firstLineChars="600"/>
        <w:jc w:val="both"/>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资产编号：</w:t>
      </w:r>
      <w:r>
        <w:rPr>
          <w:rFonts w:hint="eastAsia" w:ascii="宋体" w:hAnsi="宋体" w:eastAsia="宋体" w:cs="宋体"/>
          <w:b/>
          <w:bCs/>
          <w:color w:val="000000"/>
          <w:kern w:val="0"/>
          <w:sz w:val="21"/>
          <w:szCs w:val="21"/>
          <w:lang w:val="en-US" w:eastAsia="zh-CN" w:bidi="ar"/>
        </w:rPr>
        <w:t xml:space="preserve">                               </w:t>
      </w:r>
      <w:r>
        <w:rPr>
          <w:rFonts w:hint="eastAsia" w:ascii="宋体" w:hAnsi="宋体" w:eastAsia="宋体" w:cs="宋体"/>
          <w:b/>
          <w:bCs/>
          <w:color w:val="000000"/>
          <w:kern w:val="0"/>
          <w:sz w:val="21"/>
          <w:szCs w:val="21"/>
          <w:lang w:bidi="ar"/>
        </w:rPr>
        <w:t>单价(人民币万元)：</w:t>
      </w:r>
    </w:p>
    <w:p>
      <w:pPr>
        <w:widowControl/>
        <w:ind w:firstLine="1265" w:firstLineChars="600"/>
        <w:jc w:val="both"/>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仪器负责人：</w:t>
      </w:r>
      <w:r>
        <w:rPr>
          <w:rFonts w:hint="eastAsia" w:ascii="宋体" w:hAnsi="宋体" w:eastAsia="宋体" w:cs="宋体"/>
          <w:b/>
          <w:bCs/>
          <w:color w:val="000000"/>
          <w:kern w:val="0"/>
          <w:sz w:val="21"/>
          <w:szCs w:val="21"/>
          <w:lang w:val="en-US" w:eastAsia="zh-CN" w:bidi="ar"/>
        </w:rPr>
        <w:t xml:space="preserve">              </w:t>
      </w:r>
      <w:r>
        <w:rPr>
          <w:rFonts w:hint="eastAsia" w:ascii="宋体" w:hAnsi="宋体" w:eastAsia="宋体" w:cs="宋体"/>
          <w:b/>
          <w:bCs/>
          <w:color w:val="000000"/>
          <w:kern w:val="0"/>
          <w:sz w:val="21"/>
          <w:szCs w:val="21"/>
          <w:lang w:bidi="ar"/>
        </w:rPr>
        <w:t xml:space="preserve">         </w:t>
      </w:r>
      <w:r>
        <w:rPr>
          <w:rFonts w:hint="eastAsia" w:ascii="宋体" w:hAnsi="宋体" w:eastAsia="宋体" w:cs="宋体"/>
          <w:b/>
          <w:bCs/>
          <w:color w:val="000000"/>
          <w:kern w:val="0"/>
          <w:sz w:val="21"/>
          <w:szCs w:val="21"/>
          <w:lang w:val="en-US" w:eastAsia="zh-CN" w:bidi="ar"/>
        </w:rPr>
        <w:t xml:space="preserve">      </w:t>
      </w:r>
      <w:r>
        <w:rPr>
          <w:rFonts w:hint="eastAsia" w:ascii="宋体" w:hAnsi="宋体" w:eastAsia="宋体" w:cs="宋体"/>
          <w:b/>
          <w:bCs/>
          <w:color w:val="000000"/>
          <w:kern w:val="0"/>
          <w:sz w:val="21"/>
          <w:szCs w:val="21"/>
          <w:lang w:eastAsia="zh-CN" w:bidi="ar"/>
        </w:rPr>
        <w:t>电</w:t>
      </w:r>
      <w:r>
        <w:rPr>
          <w:rFonts w:hint="eastAsia" w:ascii="宋体" w:hAnsi="宋体" w:eastAsia="宋体" w:cs="宋体"/>
          <w:b/>
          <w:bCs/>
          <w:color w:val="000000"/>
          <w:kern w:val="0"/>
          <w:sz w:val="21"/>
          <w:szCs w:val="21"/>
          <w:lang w:val="en-US" w:eastAsia="zh-CN" w:bidi="ar"/>
        </w:rPr>
        <w:t xml:space="preserve">      </w:t>
      </w:r>
      <w:r>
        <w:rPr>
          <w:rFonts w:hint="eastAsia" w:ascii="宋体" w:hAnsi="宋体" w:eastAsia="宋体" w:cs="宋体"/>
          <w:b/>
          <w:bCs/>
          <w:color w:val="000000"/>
          <w:kern w:val="0"/>
          <w:sz w:val="21"/>
          <w:szCs w:val="21"/>
          <w:lang w:eastAsia="zh-CN" w:bidi="ar"/>
        </w:rPr>
        <w:t>话：</w:t>
      </w:r>
    </w:p>
    <w:tbl>
      <w:tblPr>
        <w:tblStyle w:val="4"/>
        <w:tblpPr w:leftFromText="180" w:rightFromText="180" w:vertAnchor="text" w:horzAnchor="page" w:tblpXSpec="center" w:tblpY="152"/>
        <w:tblOverlap w:val="never"/>
        <w:tblW w:w="9152" w:type="dxa"/>
        <w:jc w:val="center"/>
        <w:shd w:val="clear" w:color="auto" w:fill="auto"/>
        <w:tblLayout w:type="fixed"/>
        <w:tblCellMar>
          <w:top w:w="0" w:type="dxa"/>
          <w:left w:w="108" w:type="dxa"/>
          <w:bottom w:w="0" w:type="dxa"/>
          <w:right w:w="108" w:type="dxa"/>
        </w:tblCellMar>
      </w:tblPr>
      <w:tblGrid>
        <w:gridCol w:w="793"/>
        <w:gridCol w:w="878"/>
        <w:gridCol w:w="550"/>
        <w:gridCol w:w="1463"/>
        <w:gridCol w:w="6"/>
        <w:gridCol w:w="577"/>
        <w:gridCol w:w="486"/>
        <w:gridCol w:w="1055"/>
        <w:gridCol w:w="1126"/>
        <w:gridCol w:w="718"/>
        <w:gridCol w:w="674"/>
        <w:gridCol w:w="826"/>
      </w:tblGrid>
      <w:tr>
        <w:tblPrEx>
          <w:shd w:val="clear" w:color="auto" w:fill="auto"/>
          <w:tblCellMar>
            <w:top w:w="0" w:type="dxa"/>
            <w:left w:w="108" w:type="dxa"/>
            <w:bottom w:w="0" w:type="dxa"/>
            <w:right w:w="108" w:type="dxa"/>
          </w:tblCellMar>
        </w:tblPrEx>
        <w:trPr>
          <w:trHeight w:val="312" w:hRule="atLeast"/>
          <w:jc w:val="center"/>
        </w:trPr>
        <w:tc>
          <w:tcPr>
            <w:tcW w:w="793"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87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项目</w:t>
            </w:r>
          </w:p>
        </w:tc>
        <w:tc>
          <w:tcPr>
            <w:tcW w:w="55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权重</w:t>
            </w:r>
          </w:p>
        </w:tc>
        <w:tc>
          <w:tcPr>
            <w:tcW w:w="1469" w:type="dxa"/>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内容</w:t>
            </w:r>
          </w:p>
        </w:tc>
        <w:tc>
          <w:tcPr>
            <w:tcW w:w="577"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数量</w:t>
            </w:r>
          </w:p>
        </w:tc>
        <w:tc>
          <w:tcPr>
            <w:tcW w:w="486" w:type="dxa"/>
            <w:vMerge w:val="restart"/>
            <w:tcBorders>
              <w:top w:val="single" w:color="000000" w:sz="8" w:space="0"/>
              <w:left w:val="single" w:color="000000" w:sz="4" w:space="0"/>
              <w:bottom w:val="single" w:color="000000" w:sz="4" w:space="0"/>
              <w:right w:val="single" w:color="000000" w:sz="4" w:space="0"/>
            </w:tcBorders>
            <w:shd w:val="clear" w:color="auto" w:fill="auto"/>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满分</w:t>
            </w:r>
          </w:p>
        </w:tc>
        <w:tc>
          <w:tcPr>
            <w:tcW w:w="2181" w:type="dxa"/>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评分标准</w:t>
            </w:r>
          </w:p>
        </w:tc>
        <w:tc>
          <w:tcPr>
            <w:tcW w:w="71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分项</w:t>
            </w:r>
          </w:p>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得分</w:t>
            </w:r>
          </w:p>
        </w:tc>
        <w:tc>
          <w:tcPr>
            <w:tcW w:w="674"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小计</w:t>
            </w:r>
          </w:p>
        </w:tc>
        <w:tc>
          <w:tcPr>
            <w:tcW w:w="826" w:type="dxa"/>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加权</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得分</w:t>
            </w:r>
          </w:p>
        </w:tc>
      </w:tr>
      <w:tr>
        <w:tblPrEx>
          <w:tblCellMar>
            <w:top w:w="0" w:type="dxa"/>
            <w:left w:w="108" w:type="dxa"/>
            <w:bottom w:w="0" w:type="dxa"/>
            <w:right w:w="108" w:type="dxa"/>
          </w:tblCellMar>
        </w:tblPrEx>
        <w:trPr>
          <w:trHeight w:val="312" w:hRule="atLeast"/>
          <w:jc w:val="center"/>
        </w:trPr>
        <w:tc>
          <w:tcPr>
            <w:tcW w:w="793"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7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55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1469"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577"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486" w:type="dxa"/>
            <w:vMerge w:val="continue"/>
            <w:tcBorders>
              <w:top w:val="single" w:color="000000" w:sz="8" w:space="0"/>
              <w:left w:val="single" w:color="000000" w:sz="4" w:space="0"/>
              <w:bottom w:val="single" w:color="000000" w:sz="4" w:space="0"/>
              <w:right w:val="single" w:color="000000" w:sz="4" w:space="0"/>
            </w:tcBorders>
            <w:shd w:val="clear" w:color="auto" w:fill="auto"/>
          </w:tcPr>
          <w:p>
            <w:pPr>
              <w:widowControl/>
              <w:jc w:val="center"/>
              <w:textAlignment w:val="center"/>
              <w:rPr>
                <w:rFonts w:hint="eastAsia" w:ascii="宋体" w:hAnsi="宋体" w:eastAsia="宋体" w:cs="宋体"/>
                <w:color w:val="000000"/>
                <w:kern w:val="0"/>
                <w:sz w:val="18"/>
                <w:szCs w:val="18"/>
                <w:lang w:bidi="ar"/>
              </w:rPr>
            </w:pPr>
          </w:p>
        </w:tc>
        <w:tc>
          <w:tcPr>
            <w:tcW w:w="218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674"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826"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70" w:hRule="atLeast"/>
          <w:jc w:val="center"/>
        </w:trPr>
        <w:tc>
          <w:tcPr>
            <w:tcW w:w="793"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日常</w:t>
            </w:r>
          </w:p>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管理</w:t>
            </w:r>
          </w:p>
        </w:tc>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w:t>
            </w:r>
          </w:p>
        </w:tc>
        <w:tc>
          <w:tcPr>
            <w:tcW w:w="1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制度建设</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100</w:t>
            </w: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操作规程10分</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826" w:type="dxa"/>
            <w:vMerge w:val="restart"/>
            <w:tcBorders>
              <w:top w:val="single" w:color="000000" w:sz="4" w:space="0"/>
              <w:left w:val="single" w:color="000000" w:sz="4" w:space="0"/>
              <w:bottom w:val="single" w:color="000000" w:sz="4" w:space="0"/>
              <w:right w:val="single" w:color="000000" w:sz="8" w:space="0"/>
            </w:tcBorders>
            <w:shd w:val="clear" w:color="auto" w:fill="auto"/>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85" w:hRule="atLeast"/>
          <w:jc w:val="center"/>
        </w:trPr>
        <w:tc>
          <w:tcPr>
            <w:tcW w:w="79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1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安全管理制度5分</w:t>
            </w: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826" w:type="dxa"/>
            <w:vMerge w:val="continue"/>
            <w:tcBorders>
              <w:top w:val="single" w:color="000000" w:sz="4" w:space="0"/>
              <w:left w:val="single" w:color="000000" w:sz="4" w:space="0"/>
              <w:bottom w:val="single" w:color="000000" w:sz="4" w:space="0"/>
              <w:right w:val="single" w:color="000000" w:sz="8" w:space="0"/>
            </w:tcBorders>
            <w:shd w:val="clear" w:color="auto" w:fill="auto"/>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70" w:hRule="atLeast"/>
          <w:jc w:val="center"/>
        </w:trPr>
        <w:tc>
          <w:tcPr>
            <w:tcW w:w="79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1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应急预案5分</w:t>
            </w: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826" w:type="dxa"/>
            <w:vMerge w:val="continue"/>
            <w:tcBorders>
              <w:top w:val="single" w:color="000000" w:sz="4" w:space="0"/>
              <w:left w:val="single" w:color="000000" w:sz="4" w:space="0"/>
              <w:bottom w:val="single" w:color="000000" w:sz="4" w:space="0"/>
              <w:right w:val="single" w:color="000000" w:sz="8" w:space="0"/>
            </w:tcBorders>
            <w:shd w:val="clear" w:color="auto" w:fill="auto"/>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70" w:hRule="atLeast"/>
          <w:jc w:val="center"/>
        </w:trPr>
        <w:tc>
          <w:tcPr>
            <w:tcW w:w="79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1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管理人员责任落实</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专人管理5分</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826" w:type="dxa"/>
            <w:vMerge w:val="continue"/>
            <w:tcBorders>
              <w:top w:val="single" w:color="000000" w:sz="4" w:space="0"/>
              <w:left w:val="single" w:color="000000" w:sz="4" w:space="0"/>
              <w:bottom w:val="single" w:color="000000" w:sz="4" w:space="0"/>
              <w:right w:val="single" w:color="000000" w:sz="8" w:space="0"/>
            </w:tcBorders>
            <w:shd w:val="clear" w:color="auto" w:fill="auto"/>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70" w:hRule="atLeast"/>
          <w:jc w:val="center"/>
        </w:trPr>
        <w:tc>
          <w:tcPr>
            <w:tcW w:w="79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1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预约通畅10分</w:t>
            </w: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826" w:type="dxa"/>
            <w:vMerge w:val="continue"/>
            <w:tcBorders>
              <w:top w:val="single" w:color="000000" w:sz="4" w:space="0"/>
              <w:left w:val="single" w:color="000000" w:sz="4" w:space="0"/>
              <w:bottom w:val="single" w:color="000000" w:sz="4" w:space="0"/>
              <w:right w:val="single" w:color="000000" w:sz="8" w:space="0"/>
            </w:tcBorders>
            <w:shd w:val="clear" w:color="auto" w:fill="auto"/>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70" w:hRule="atLeast"/>
          <w:jc w:val="center"/>
        </w:trPr>
        <w:tc>
          <w:tcPr>
            <w:tcW w:w="79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1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服务周到5分</w:t>
            </w: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826" w:type="dxa"/>
            <w:vMerge w:val="continue"/>
            <w:tcBorders>
              <w:top w:val="single" w:color="000000" w:sz="4" w:space="0"/>
              <w:left w:val="single" w:color="000000" w:sz="4" w:space="0"/>
              <w:bottom w:val="single" w:color="000000" w:sz="4" w:space="0"/>
              <w:right w:val="single" w:color="000000" w:sz="8" w:space="0"/>
            </w:tcBorders>
            <w:shd w:val="clear" w:color="auto" w:fill="auto"/>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70" w:hRule="atLeast"/>
          <w:jc w:val="center"/>
        </w:trPr>
        <w:tc>
          <w:tcPr>
            <w:tcW w:w="79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技术操作培训</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面向全校培训10分/次</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826" w:type="dxa"/>
            <w:vMerge w:val="continue"/>
            <w:tcBorders>
              <w:top w:val="single" w:color="000000" w:sz="4" w:space="0"/>
              <w:left w:val="single" w:color="000000" w:sz="4" w:space="0"/>
              <w:bottom w:val="single" w:color="000000" w:sz="4" w:space="0"/>
              <w:right w:val="single" w:color="000000" w:sz="8" w:space="0"/>
            </w:tcBorders>
            <w:shd w:val="clear" w:color="auto" w:fill="auto"/>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70" w:hRule="atLeast"/>
          <w:jc w:val="center"/>
        </w:trPr>
        <w:tc>
          <w:tcPr>
            <w:tcW w:w="79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1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使用维护与安全保障</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运行正常10分</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826" w:type="dxa"/>
            <w:vMerge w:val="continue"/>
            <w:tcBorders>
              <w:top w:val="single" w:color="000000" w:sz="4" w:space="0"/>
              <w:left w:val="single" w:color="000000" w:sz="4" w:space="0"/>
              <w:bottom w:val="single" w:color="000000" w:sz="4" w:space="0"/>
              <w:right w:val="single" w:color="000000" w:sz="8" w:space="0"/>
            </w:tcBorders>
            <w:shd w:val="clear" w:color="auto" w:fill="auto"/>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70" w:hRule="atLeast"/>
          <w:jc w:val="center"/>
        </w:trPr>
        <w:tc>
          <w:tcPr>
            <w:tcW w:w="79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1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无人为因素故障10分</w:t>
            </w: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826" w:type="dxa"/>
            <w:vMerge w:val="continue"/>
            <w:tcBorders>
              <w:top w:val="single" w:color="000000" w:sz="4" w:space="0"/>
              <w:left w:val="single" w:color="000000" w:sz="4" w:space="0"/>
              <w:bottom w:val="single" w:color="000000" w:sz="4" w:space="0"/>
              <w:right w:val="single" w:color="000000" w:sz="8" w:space="0"/>
            </w:tcBorders>
            <w:shd w:val="clear" w:color="auto" w:fill="auto"/>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70" w:hRule="atLeast"/>
          <w:jc w:val="center"/>
        </w:trPr>
        <w:tc>
          <w:tcPr>
            <w:tcW w:w="79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1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维修及时10分</w:t>
            </w: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826" w:type="dxa"/>
            <w:vMerge w:val="continue"/>
            <w:tcBorders>
              <w:top w:val="single" w:color="000000" w:sz="4" w:space="0"/>
              <w:left w:val="single" w:color="000000" w:sz="4" w:space="0"/>
              <w:bottom w:val="single" w:color="000000" w:sz="4" w:space="0"/>
              <w:right w:val="single" w:color="000000" w:sz="8" w:space="0"/>
            </w:tcBorders>
            <w:shd w:val="clear" w:color="auto" w:fill="auto"/>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70" w:hRule="atLeast"/>
          <w:jc w:val="center"/>
        </w:trPr>
        <w:tc>
          <w:tcPr>
            <w:tcW w:w="793"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2</w:t>
            </w: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机时</w:t>
            </w:r>
          </w:p>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利用</w:t>
            </w:r>
          </w:p>
        </w:tc>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35%</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有效机时</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100</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有效机时</w:t>
            </w:r>
          </w:p>
        </w:tc>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×100%</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hint="eastAsia" w:ascii="宋体" w:hAnsi="宋体" w:eastAsia="宋体" w:cs="宋体"/>
                <w:color w:val="000000"/>
                <w:kern w:val="0"/>
                <w:sz w:val="18"/>
                <w:szCs w:val="18"/>
                <w:lang w:bidi="ar"/>
              </w:rPr>
            </w:pPr>
          </w:p>
        </w:tc>
        <w:tc>
          <w:tcPr>
            <w:tcW w:w="826" w:type="dxa"/>
            <w:vMerge w:val="restart"/>
            <w:tcBorders>
              <w:top w:val="single" w:color="000000" w:sz="4" w:space="0"/>
              <w:left w:val="single" w:color="000000" w:sz="4" w:space="0"/>
              <w:bottom w:val="single" w:color="000000" w:sz="4" w:space="0"/>
              <w:right w:val="single" w:color="000000" w:sz="8" w:space="0"/>
            </w:tcBorders>
            <w:shd w:val="clear" w:color="auto" w:fill="auto"/>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70" w:hRule="atLeast"/>
          <w:jc w:val="center"/>
        </w:trPr>
        <w:tc>
          <w:tcPr>
            <w:tcW w:w="79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定额机时</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定额机时</w:t>
            </w: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hint="eastAsia" w:ascii="宋体" w:hAnsi="宋体" w:eastAsia="宋体" w:cs="宋体"/>
                <w:color w:val="000000"/>
                <w:kern w:val="0"/>
                <w:sz w:val="18"/>
                <w:szCs w:val="18"/>
                <w:lang w:bidi="ar"/>
              </w:rPr>
            </w:pPr>
          </w:p>
        </w:tc>
        <w:tc>
          <w:tcPr>
            <w:tcW w:w="826" w:type="dxa"/>
            <w:vMerge w:val="continue"/>
            <w:tcBorders>
              <w:top w:val="single" w:color="000000" w:sz="4" w:space="0"/>
              <w:left w:val="single" w:color="000000" w:sz="4" w:space="0"/>
              <w:bottom w:val="single" w:color="000000" w:sz="4" w:space="0"/>
              <w:right w:val="single" w:color="000000" w:sz="8" w:space="0"/>
            </w:tcBorders>
            <w:shd w:val="clear" w:color="auto" w:fill="auto"/>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312" w:hRule="atLeast"/>
          <w:jc w:val="center"/>
        </w:trPr>
        <w:tc>
          <w:tcPr>
            <w:tcW w:w="793"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3</w:t>
            </w: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人才</w:t>
            </w:r>
          </w:p>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培养</w:t>
            </w:r>
          </w:p>
        </w:tc>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w:t>
            </w:r>
          </w:p>
        </w:tc>
        <w:tc>
          <w:tcPr>
            <w:tcW w:w="1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获得独立操作资格人员数</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100</w:t>
            </w:r>
          </w:p>
        </w:tc>
        <w:tc>
          <w:tcPr>
            <w:tcW w:w="21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10分/人</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hint="eastAsia" w:ascii="宋体" w:hAnsi="宋体" w:eastAsia="宋体" w:cs="宋体"/>
                <w:color w:val="000000"/>
                <w:kern w:val="0"/>
                <w:sz w:val="18"/>
                <w:szCs w:val="18"/>
                <w:lang w:bidi="ar"/>
              </w:rPr>
            </w:pPr>
          </w:p>
        </w:tc>
        <w:tc>
          <w:tcPr>
            <w:tcW w:w="826" w:type="dxa"/>
            <w:vMerge w:val="restart"/>
            <w:tcBorders>
              <w:top w:val="single" w:color="000000" w:sz="4" w:space="0"/>
              <w:left w:val="single" w:color="000000" w:sz="4" w:space="0"/>
              <w:bottom w:val="single" w:color="000000" w:sz="4" w:space="0"/>
              <w:right w:val="single" w:color="000000" w:sz="8" w:space="0"/>
            </w:tcBorders>
            <w:shd w:val="clear" w:color="auto" w:fill="auto"/>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312" w:hRule="atLeast"/>
          <w:jc w:val="center"/>
        </w:trPr>
        <w:tc>
          <w:tcPr>
            <w:tcW w:w="79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1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21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hint="eastAsia" w:ascii="宋体" w:hAnsi="宋体" w:eastAsia="宋体" w:cs="宋体"/>
                <w:color w:val="000000"/>
                <w:kern w:val="0"/>
                <w:sz w:val="18"/>
                <w:szCs w:val="18"/>
                <w:lang w:bidi="ar"/>
              </w:rPr>
            </w:pPr>
          </w:p>
        </w:tc>
        <w:tc>
          <w:tcPr>
            <w:tcW w:w="826" w:type="dxa"/>
            <w:vMerge w:val="continue"/>
            <w:tcBorders>
              <w:top w:val="single" w:color="000000" w:sz="4" w:space="0"/>
              <w:left w:val="single" w:color="000000" w:sz="4" w:space="0"/>
              <w:bottom w:val="single" w:color="000000" w:sz="4" w:space="0"/>
              <w:right w:val="single" w:color="000000" w:sz="8" w:space="0"/>
            </w:tcBorders>
            <w:shd w:val="clear" w:color="auto" w:fill="auto"/>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312" w:hRule="atLeast"/>
          <w:jc w:val="center"/>
        </w:trPr>
        <w:tc>
          <w:tcPr>
            <w:tcW w:w="79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1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在指导下能独立完成部分测试的人员数</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21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3分/人</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hint="eastAsia" w:ascii="宋体" w:hAnsi="宋体" w:eastAsia="宋体" w:cs="宋体"/>
                <w:color w:val="000000"/>
                <w:kern w:val="0"/>
                <w:sz w:val="18"/>
                <w:szCs w:val="18"/>
                <w:lang w:bidi="ar"/>
              </w:rPr>
            </w:pPr>
          </w:p>
        </w:tc>
        <w:tc>
          <w:tcPr>
            <w:tcW w:w="826" w:type="dxa"/>
            <w:vMerge w:val="continue"/>
            <w:tcBorders>
              <w:top w:val="single" w:color="000000" w:sz="4" w:space="0"/>
              <w:left w:val="single" w:color="000000" w:sz="4" w:space="0"/>
              <w:bottom w:val="single" w:color="000000" w:sz="4" w:space="0"/>
              <w:right w:val="single" w:color="000000" w:sz="8" w:space="0"/>
            </w:tcBorders>
            <w:shd w:val="clear" w:color="auto" w:fill="auto"/>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312" w:hRule="atLeast"/>
          <w:jc w:val="center"/>
        </w:trPr>
        <w:tc>
          <w:tcPr>
            <w:tcW w:w="79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1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21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hint="eastAsia" w:ascii="宋体" w:hAnsi="宋体" w:eastAsia="宋体" w:cs="宋体"/>
                <w:color w:val="000000"/>
                <w:kern w:val="0"/>
                <w:sz w:val="18"/>
                <w:szCs w:val="18"/>
                <w:lang w:bidi="ar"/>
              </w:rPr>
            </w:pPr>
          </w:p>
        </w:tc>
        <w:tc>
          <w:tcPr>
            <w:tcW w:w="826" w:type="dxa"/>
            <w:vMerge w:val="continue"/>
            <w:tcBorders>
              <w:top w:val="single" w:color="000000" w:sz="4" w:space="0"/>
              <w:left w:val="single" w:color="000000" w:sz="4" w:space="0"/>
              <w:bottom w:val="single" w:color="000000" w:sz="4" w:space="0"/>
              <w:right w:val="single" w:color="000000" w:sz="8" w:space="0"/>
            </w:tcBorders>
            <w:shd w:val="clear" w:color="auto" w:fill="auto"/>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312" w:hRule="atLeast"/>
          <w:jc w:val="center"/>
        </w:trPr>
        <w:tc>
          <w:tcPr>
            <w:tcW w:w="79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1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21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hint="eastAsia" w:ascii="宋体" w:hAnsi="宋体" w:eastAsia="宋体" w:cs="宋体"/>
                <w:color w:val="000000"/>
                <w:kern w:val="0"/>
                <w:sz w:val="18"/>
                <w:szCs w:val="18"/>
                <w:lang w:bidi="ar"/>
              </w:rPr>
            </w:pPr>
          </w:p>
        </w:tc>
        <w:tc>
          <w:tcPr>
            <w:tcW w:w="826" w:type="dxa"/>
            <w:vMerge w:val="continue"/>
            <w:tcBorders>
              <w:top w:val="single" w:color="000000" w:sz="4" w:space="0"/>
              <w:left w:val="single" w:color="000000" w:sz="4" w:space="0"/>
              <w:bottom w:val="single" w:color="000000" w:sz="4" w:space="0"/>
              <w:right w:val="single" w:color="000000" w:sz="8" w:space="0"/>
            </w:tcBorders>
            <w:shd w:val="clear" w:color="auto" w:fill="auto"/>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312" w:hRule="atLeast"/>
          <w:jc w:val="center"/>
        </w:trPr>
        <w:tc>
          <w:tcPr>
            <w:tcW w:w="79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1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进行教学演示实验人员数</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21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1分/30人</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hint="eastAsia" w:ascii="宋体" w:hAnsi="宋体" w:eastAsia="宋体" w:cs="宋体"/>
                <w:color w:val="000000"/>
                <w:kern w:val="0"/>
                <w:sz w:val="18"/>
                <w:szCs w:val="18"/>
                <w:lang w:bidi="ar"/>
              </w:rPr>
            </w:pPr>
          </w:p>
        </w:tc>
        <w:tc>
          <w:tcPr>
            <w:tcW w:w="826" w:type="dxa"/>
            <w:vMerge w:val="continue"/>
            <w:tcBorders>
              <w:top w:val="single" w:color="000000" w:sz="4" w:space="0"/>
              <w:left w:val="single" w:color="000000" w:sz="4" w:space="0"/>
              <w:bottom w:val="single" w:color="000000" w:sz="4" w:space="0"/>
              <w:right w:val="single" w:color="000000" w:sz="8" w:space="0"/>
            </w:tcBorders>
            <w:shd w:val="clear" w:color="auto" w:fill="auto"/>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312" w:hRule="atLeast"/>
          <w:jc w:val="center"/>
        </w:trPr>
        <w:tc>
          <w:tcPr>
            <w:tcW w:w="79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1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21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hint="eastAsia" w:ascii="宋体" w:hAnsi="宋体" w:eastAsia="宋体" w:cs="宋体"/>
                <w:color w:val="000000"/>
                <w:kern w:val="0"/>
                <w:sz w:val="18"/>
                <w:szCs w:val="18"/>
                <w:lang w:bidi="ar"/>
              </w:rPr>
            </w:pPr>
          </w:p>
        </w:tc>
        <w:tc>
          <w:tcPr>
            <w:tcW w:w="826" w:type="dxa"/>
            <w:vMerge w:val="continue"/>
            <w:tcBorders>
              <w:top w:val="single" w:color="000000" w:sz="4" w:space="0"/>
              <w:left w:val="single" w:color="000000" w:sz="4" w:space="0"/>
              <w:bottom w:val="single" w:color="000000" w:sz="4" w:space="0"/>
              <w:right w:val="single" w:color="000000" w:sz="8" w:space="0"/>
            </w:tcBorders>
            <w:shd w:val="clear" w:color="auto" w:fill="auto"/>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70" w:hRule="atLeast"/>
          <w:jc w:val="center"/>
        </w:trPr>
        <w:tc>
          <w:tcPr>
            <w:tcW w:w="793"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4</w:t>
            </w: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科研</w:t>
            </w:r>
          </w:p>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成果</w:t>
            </w:r>
          </w:p>
        </w:tc>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25%</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国家、国际奖</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100</w:t>
            </w: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80分/项</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hint="eastAsia" w:ascii="宋体" w:hAnsi="宋体" w:eastAsia="宋体" w:cs="宋体"/>
                <w:color w:val="000000"/>
                <w:kern w:val="0"/>
                <w:sz w:val="18"/>
                <w:szCs w:val="18"/>
                <w:lang w:bidi="ar"/>
              </w:rPr>
            </w:pPr>
          </w:p>
        </w:tc>
        <w:tc>
          <w:tcPr>
            <w:tcW w:w="826" w:type="dxa"/>
            <w:vMerge w:val="restart"/>
            <w:tcBorders>
              <w:top w:val="single" w:color="000000" w:sz="4" w:space="0"/>
              <w:left w:val="single" w:color="000000" w:sz="4" w:space="0"/>
              <w:bottom w:val="single" w:color="000000" w:sz="4" w:space="0"/>
              <w:right w:val="single" w:color="000000" w:sz="8" w:space="0"/>
            </w:tcBorders>
            <w:shd w:val="clear" w:color="auto" w:fill="auto"/>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70" w:hRule="atLeast"/>
          <w:jc w:val="center"/>
        </w:trPr>
        <w:tc>
          <w:tcPr>
            <w:tcW w:w="79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省、部级奖</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60分/项</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hint="eastAsia" w:ascii="宋体" w:hAnsi="宋体" w:eastAsia="宋体" w:cs="宋体"/>
                <w:color w:val="000000"/>
                <w:kern w:val="0"/>
                <w:sz w:val="18"/>
                <w:szCs w:val="18"/>
                <w:lang w:bidi="ar"/>
              </w:rPr>
            </w:pPr>
          </w:p>
        </w:tc>
        <w:tc>
          <w:tcPr>
            <w:tcW w:w="826" w:type="dxa"/>
            <w:vMerge w:val="continue"/>
            <w:tcBorders>
              <w:top w:val="single" w:color="000000" w:sz="4" w:space="0"/>
              <w:left w:val="single" w:color="000000" w:sz="4" w:space="0"/>
              <w:bottom w:val="single" w:color="000000" w:sz="4" w:space="0"/>
              <w:right w:val="single" w:color="000000" w:sz="8" w:space="0"/>
            </w:tcBorders>
            <w:shd w:val="clear" w:color="auto" w:fill="auto"/>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70" w:hRule="atLeast"/>
          <w:jc w:val="center"/>
        </w:trPr>
        <w:tc>
          <w:tcPr>
            <w:tcW w:w="79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校级奖</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20分/项</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hint="eastAsia" w:ascii="宋体" w:hAnsi="宋体" w:eastAsia="宋体" w:cs="宋体"/>
                <w:color w:val="000000"/>
                <w:kern w:val="0"/>
                <w:sz w:val="18"/>
                <w:szCs w:val="18"/>
                <w:lang w:bidi="ar"/>
              </w:rPr>
            </w:pPr>
          </w:p>
        </w:tc>
        <w:tc>
          <w:tcPr>
            <w:tcW w:w="826" w:type="dxa"/>
            <w:vMerge w:val="continue"/>
            <w:tcBorders>
              <w:top w:val="single" w:color="000000" w:sz="4" w:space="0"/>
              <w:left w:val="single" w:color="000000" w:sz="4" w:space="0"/>
              <w:bottom w:val="single" w:color="000000" w:sz="4" w:space="0"/>
              <w:right w:val="single" w:color="000000" w:sz="8" w:space="0"/>
            </w:tcBorders>
            <w:shd w:val="clear" w:color="auto" w:fill="auto"/>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70" w:hRule="atLeast"/>
          <w:jc w:val="center"/>
        </w:trPr>
        <w:tc>
          <w:tcPr>
            <w:tcW w:w="79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核心刊物</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default" w:ascii="宋体" w:hAnsi="宋体" w:eastAsia="宋体" w:cs="宋体"/>
                <w:color w:val="000000"/>
                <w:kern w:val="0"/>
                <w:sz w:val="18"/>
                <w:szCs w:val="18"/>
                <w:lang w:bidi="ar"/>
              </w:rPr>
              <w:t>5分/项</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18"/>
                <w:szCs w:val="18"/>
                <w:lang w:bidi="ar"/>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hint="eastAsia" w:ascii="宋体" w:hAnsi="宋体" w:eastAsia="宋体" w:cs="宋体"/>
                <w:color w:val="000000"/>
                <w:kern w:val="0"/>
                <w:sz w:val="18"/>
                <w:szCs w:val="18"/>
                <w:lang w:bidi="ar"/>
              </w:rPr>
            </w:pPr>
          </w:p>
        </w:tc>
        <w:tc>
          <w:tcPr>
            <w:tcW w:w="826" w:type="dxa"/>
            <w:vMerge w:val="continue"/>
            <w:tcBorders>
              <w:top w:val="single" w:color="000000" w:sz="4" w:space="0"/>
              <w:left w:val="single" w:color="000000" w:sz="4" w:space="0"/>
              <w:bottom w:val="single" w:color="000000" w:sz="4" w:space="0"/>
              <w:right w:val="single" w:color="000000" w:sz="8" w:space="0"/>
            </w:tcBorders>
            <w:shd w:val="clear" w:color="auto" w:fill="auto"/>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70" w:hRule="atLeast"/>
          <w:jc w:val="center"/>
        </w:trPr>
        <w:tc>
          <w:tcPr>
            <w:tcW w:w="793"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5</w:t>
            </w: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服务</w:t>
            </w:r>
          </w:p>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收入</w:t>
            </w:r>
          </w:p>
        </w:tc>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校外服务收入</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100</w:t>
            </w:r>
          </w:p>
        </w:tc>
        <w:tc>
          <w:tcPr>
            <w:tcW w:w="21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5分/千元</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hint="eastAsia" w:ascii="宋体" w:hAnsi="宋体" w:eastAsia="宋体" w:cs="宋体"/>
                <w:color w:val="000000"/>
                <w:kern w:val="0"/>
                <w:sz w:val="18"/>
                <w:szCs w:val="18"/>
                <w:lang w:bidi="ar"/>
              </w:rPr>
            </w:pPr>
          </w:p>
        </w:tc>
        <w:tc>
          <w:tcPr>
            <w:tcW w:w="826" w:type="dxa"/>
            <w:tcBorders>
              <w:top w:val="single" w:color="000000" w:sz="4" w:space="0"/>
              <w:left w:val="single" w:color="000000" w:sz="4" w:space="0"/>
              <w:bottom w:val="single" w:color="000000" w:sz="4" w:space="0"/>
              <w:right w:val="single" w:color="000000" w:sz="8" w:space="0"/>
            </w:tcBorders>
            <w:shd w:val="clear" w:color="auto" w:fill="auto"/>
          </w:tcPr>
          <w:p>
            <w:pPr>
              <w:jc w:val="left"/>
              <w:rPr>
                <w:rFonts w:cs="·ÂËÎ_GB2312"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70" w:hRule="atLeast"/>
          <w:jc w:val="center"/>
        </w:trPr>
        <w:tc>
          <w:tcPr>
            <w:tcW w:w="793" w:type="dxa"/>
            <w:vMerge w:val="continue"/>
            <w:tcBorders>
              <w:top w:val="single" w:color="000000" w:sz="4" w:space="0"/>
              <w:left w:val="single" w:color="000000" w:sz="8" w:space="0"/>
              <w:bottom w:val="single" w:color="auto" w:sz="4" w:space="0"/>
              <w:right w:val="single" w:color="000000" w:sz="4" w:space="0"/>
            </w:tcBorders>
            <w:shd w:val="clear" w:color="auto" w:fill="auto"/>
            <w:noWrap/>
            <w:vAlign w:val="center"/>
          </w:tcPr>
          <w:p>
            <w:pPr>
              <w:jc w:val="center"/>
              <w:rPr>
                <w:rFonts w:ascii="宋体" w:hAnsi="宋体" w:eastAsia="宋体" w:cs="宋体"/>
                <w:b/>
                <w:bCs/>
                <w:color w:val="000000"/>
                <w:sz w:val="22"/>
                <w:szCs w:val="22"/>
              </w:rPr>
            </w:pPr>
          </w:p>
        </w:tc>
        <w:tc>
          <w:tcPr>
            <w:tcW w:w="87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校内服务收入</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21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hint="eastAsia" w:ascii="宋体" w:hAnsi="宋体" w:eastAsia="宋体" w:cs="宋体"/>
                <w:color w:val="000000"/>
                <w:kern w:val="0"/>
                <w:sz w:val="18"/>
                <w:szCs w:val="18"/>
                <w:lang w:bidi="ar"/>
              </w:rPr>
            </w:pPr>
          </w:p>
        </w:tc>
        <w:tc>
          <w:tcPr>
            <w:tcW w:w="826" w:type="dxa"/>
            <w:tcBorders>
              <w:top w:val="single" w:color="000000" w:sz="4" w:space="0"/>
              <w:left w:val="single" w:color="000000" w:sz="4" w:space="0"/>
              <w:bottom w:val="single" w:color="000000" w:sz="4" w:space="0"/>
              <w:right w:val="single" w:color="000000" w:sz="8" w:space="0"/>
            </w:tcBorders>
            <w:shd w:val="clear" w:color="auto" w:fill="auto"/>
          </w:tcPr>
          <w:p>
            <w:pPr>
              <w:jc w:val="left"/>
              <w:rPr>
                <w:rFonts w:cs="·ÂËÎ_GB2312"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70" w:hRule="atLeast"/>
          <w:jc w:val="center"/>
        </w:trPr>
        <w:tc>
          <w:tcPr>
            <w:tcW w:w="79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6</w:t>
            </w:r>
          </w:p>
        </w:tc>
        <w:tc>
          <w:tcPr>
            <w:tcW w:w="8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利用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与</w:t>
            </w:r>
          </w:p>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功能</w:t>
            </w:r>
          </w:p>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开</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发</w:t>
            </w:r>
          </w:p>
        </w:tc>
        <w:tc>
          <w:tcPr>
            <w:tcW w:w="550"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原有功能</w:t>
            </w:r>
          </w:p>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利用数</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100</w:t>
            </w:r>
          </w:p>
        </w:tc>
        <w:tc>
          <w:tcPr>
            <w:tcW w:w="1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eastAsia="zh-CN" w:bidi="ar"/>
              </w:rPr>
              <w:t>原有功能</w:t>
            </w:r>
            <w:r>
              <w:rPr>
                <w:rFonts w:hint="eastAsia" w:ascii="宋体" w:hAnsi="宋体" w:eastAsia="宋体" w:cs="宋体"/>
                <w:color w:val="000000"/>
                <w:kern w:val="0"/>
                <w:sz w:val="18"/>
                <w:szCs w:val="18"/>
                <w:lang w:bidi="ar"/>
              </w:rPr>
              <w:t>利</w:t>
            </w:r>
            <w:r>
              <w:rPr>
                <w:rFonts w:hint="eastAsia" w:ascii="宋体" w:hAnsi="宋体" w:eastAsia="宋体" w:cs="宋体"/>
                <w:color w:val="000000"/>
                <w:kern w:val="0"/>
                <w:sz w:val="18"/>
                <w:szCs w:val="18"/>
                <w:lang w:eastAsia="zh-CN" w:bidi="ar"/>
              </w:rPr>
              <w:t>用</w:t>
            </w:r>
            <w:r>
              <w:rPr>
                <w:rFonts w:hint="eastAsia" w:ascii="宋体" w:hAnsi="宋体" w:eastAsia="宋体" w:cs="宋体"/>
                <w:color w:val="000000"/>
                <w:kern w:val="0"/>
                <w:sz w:val="18"/>
                <w:szCs w:val="18"/>
                <w:lang w:bidi="ar"/>
              </w:rPr>
              <w:t>数</w:t>
            </w:r>
            <w:r>
              <w:rPr>
                <w:rFonts w:hint="eastAsia" w:ascii="宋体" w:hAnsi="宋体" w:eastAsia="宋体" w:cs="宋体"/>
                <w:color w:val="000000"/>
                <w:kern w:val="0"/>
                <w:sz w:val="18"/>
                <w:szCs w:val="18"/>
                <w:lang w:val="en-US" w:eastAsia="zh-CN" w:bidi="ar"/>
              </w:rPr>
              <w:t>/</w:t>
            </w:r>
            <w:r>
              <w:rPr>
                <w:rFonts w:hint="eastAsia" w:ascii="宋体" w:hAnsi="宋体" w:eastAsia="宋体" w:cs="宋体"/>
                <w:color w:val="000000"/>
                <w:kern w:val="0"/>
                <w:sz w:val="18"/>
                <w:szCs w:val="18"/>
                <w:lang w:bidi="ar"/>
              </w:rPr>
              <w:t>原有功能数×100%</w:t>
            </w:r>
          </w:p>
        </w:tc>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100%</w:t>
            </w:r>
            <w:r>
              <w:rPr>
                <w:rFonts w:hint="eastAsia" w:ascii="宋体" w:hAnsi="宋体" w:eastAsia="宋体" w:cs="宋体"/>
                <w:color w:val="000000"/>
                <w:kern w:val="0"/>
                <w:sz w:val="18"/>
                <w:szCs w:val="18"/>
                <w:lang w:val="en-US" w:eastAsia="zh-CN" w:bidi="ar"/>
              </w:rPr>
              <w:t xml:space="preserve"> </w:t>
            </w:r>
            <w:r>
              <w:rPr>
                <w:rFonts w:hint="eastAsia" w:ascii="宋体" w:hAnsi="宋体" w:eastAsia="宋体" w:cs="宋体"/>
                <w:color w:val="000000"/>
                <w:kern w:val="0"/>
                <w:sz w:val="18"/>
                <w:szCs w:val="18"/>
                <w:lang w:bidi="ar"/>
              </w:rPr>
              <w:t>60分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≥80%</w:t>
            </w:r>
            <w:r>
              <w:rPr>
                <w:rFonts w:hint="eastAsia" w:ascii="宋体" w:hAnsi="宋体" w:eastAsia="宋体" w:cs="宋体"/>
                <w:color w:val="000000"/>
                <w:kern w:val="0"/>
                <w:sz w:val="18"/>
                <w:szCs w:val="18"/>
                <w:lang w:val="en-US" w:eastAsia="zh-CN" w:bidi="ar"/>
              </w:rPr>
              <w:t xml:space="preserve"> </w:t>
            </w:r>
            <w:r>
              <w:rPr>
                <w:rFonts w:hint="eastAsia" w:ascii="宋体" w:hAnsi="宋体" w:eastAsia="宋体" w:cs="宋体"/>
                <w:color w:val="000000"/>
                <w:kern w:val="0"/>
                <w:sz w:val="18"/>
                <w:szCs w:val="18"/>
                <w:lang w:bidi="ar"/>
              </w:rPr>
              <w:t>48分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≥60%</w:t>
            </w:r>
            <w:r>
              <w:rPr>
                <w:rFonts w:hint="eastAsia" w:ascii="宋体" w:hAnsi="宋体" w:eastAsia="宋体" w:cs="宋体"/>
                <w:color w:val="000000"/>
                <w:kern w:val="0"/>
                <w:sz w:val="18"/>
                <w:szCs w:val="18"/>
                <w:lang w:val="en-US" w:eastAsia="zh-CN" w:bidi="ar"/>
              </w:rPr>
              <w:t xml:space="preserve"> </w:t>
            </w:r>
            <w:r>
              <w:rPr>
                <w:rFonts w:hint="eastAsia" w:ascii="宋体" w:hAnsi="宋体" w:eastAsia="宋体" w:cs="宋体"/>
                <w:color w:val="000000"/>
                <w:kern w:val="0"/>
                <w:sz w:val="18"/>
                <w:szCs w:val="18"/>
                <w:lang w:bidi="ar"/>
              </w:rPr>
              <w:t>36分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≥40%</w:t>
            </w:r>
            <w:r>
              <w:rPr>
                <w:rFonts w:hint="eastAsia" w:ascii="宋体" w:hAnsi="宋体" w:eastAsia="宋体" w:cs="宋体"/>
                <w:color w:val="000000"/>
                <w:kern w:val="0"/>
                <w:sz w:val="18"/>
                <w:szCs w:val="18"/>
                <w:lang w:val="en-US" w:eastAsia="zh-CN" w:bidi="ar"/>
              </w:rPr>
              <w:t xml:space="preserve"> </w:t>
            </w:r>
            <w:r>
              <w:rPr>
                <w:rFonts w:hint="eastAsia" w:ascii="宋体" w:hAnsi="宋体" w:eastAsia="宋体" w:cs="宋体"/>
                <w:color w:val="000000"/>
                <w:kern w:val="0"/>
                <w:sz w:val="18"/>
                <w:szCs w:val="18"/>
                <w:lang w:bidi="ar"/>
              </w:rPr>
              <w:t>24分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≥20%</w:t>
            </w:r>
            <w:r>
              <w:rPr>
                <w:rFonts w:hint="eastAsia" w:ascii="宋体" w:hAnsi="宋体" w:eastAsia="宋体" w:cs="宋体"/>
                <w:color w:val="000000"/>
                <w:kern w:val="0"/>
                <w:sz w:val="18"/>
                <w:szCs w:val="18"/>
                <w:lang w:val="en-US" w:eastAsia="zh-CN" w:bidi="ar"/>
              </w:rPr>
              <w:t xml:space="preserve"> </w:t>
            </w:r>
            <w:r>
              <w:rPr>
                <w:rFonts w:hint="eastAsia" w:ascii="宋体" w:hAnsi="宋体" w:eastAsia="宋体" w:cs="宋体"/>
                <w:color w:val="000000"/>
                <w:kern w:val="0"/>
                <w:sz w:val="18"/>
                <w:szCs w:val="18"/>
                <w:lang w:bidi="ar"/>
              </w:rPr>
              <w:t>12分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&lt;20%</w:t>
            </w:r>
            <w:r>
              <w:rPr>
                <w:rFonts w:hint="eastAsia" w:ascii="宋体" w:hAnsi="宋体" w:eastAsia="宋体" w:cs="宋体"/>
                <w:color w:val="000000"/>
                <w:kern w:val="0"/>
                <w:sz w:val="18"/>
                <w:szCs w:val="18"/>
                <w:lang w:val="en-US" w:eastAsia="zh-CN" w:bidi="ar"/>
              </w:rPr>
              <w:t xml:space="preserve"> </w:t>
            </w:r>
            <w:r>
              <w:rPr>
                <w:rFonts w:hint="eastAsia" w:ascii="宋体" w:hAnsi="宋体" w:eastAsia="宋体" w:cs="宋体"/>
                <w:color w:val="000000"/>
                <w:kern w:val="0"/>
                <w:sz w:val="18"/>
                <w:szCs w:val="18"/>
                <w:lang w:bidi="ar"/>
              </w:rPr>
              <w:t>0分</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hint="eastAsia" w:ascii="宋体" w:hAnsi="宋体" w:eastAsia="宋体" w:cs="宋体"/>
                <w:color w:val="000000"/>
                <w:kern w:val="0"/>
                <w:sz w:val="18"/>
                <w:szCs w:val="18"/>
                <w:lang w:bidi="ar"/>
              </w:rPr>
            </w:pPr>
            <w:bookmarkStart w:id="0" w:name="_GoBack"/>
            <w:bookmarkEnd w:id="0"/>
          </w:p>
        </w:tc>
        <w:tc>
          <w:tcPr>
            <w:tcW w:w="826"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cs="宋体" w:asciiTheme="majorEastAsia" w:hAnsiTheme="majorEastAsia" w:eastAsiaTheme="majorEastAsia"/>
                <w:color w:val="000000"/>
                <w:sz w:val="22"/>
                <w:szCs w:val="22"/>
              </w:rPr>
            </w:pPr>
          </w:p>
        </w:tc>
      </w:tr>
      <w:tr>
        <w:tblPrEx>
          <w:tblCellMar>
            <w:top w:w="0" w:type="dxa"/>
            <w:left w:w="108" w:type="dxa"/>
            <w:bottom w:w="0" w:type="dxa"/>
            <w:right w:w="108" w:type="dxa"/>
          </w:tblCellMar>
        </w:tblPrEx>
        <w:trPr>
          <w:trHeight w:val="312" w:hRule="atLeast"/>
          <w:jc w:val="center"/>
        </w:trPr>
        <w:tc>
          <w:tcPr>
            <w:tcW w:w="793"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ascii="宋体" w:hAnsi="宋体" w:eastAsia="宋体" w:cs="宋体"/>
                <w:b/>
                <w:bCs/>
                <w:color w:val="000000"/>
                <w:sz w:val="22"/>
                <w:szCs w:val="22"/>
              </w:rPr>
            </w:pPr>
          </w:p>
        </w:tc>
        <w:tc>
          <w:tcPr>
            <w:tcW w:w="878" w:type="dxa"/>
            <w:vMerge w:val="continue"/>
            <w:tcBorders>
              <w:top w:val="single" w:color="auto" w:sz="4" w:space="0"/>
              <w:left w:val="single" w:color="000000" w:sz="4" w:space="0"/>
              <w:bottom w:val="single" w:color="auto" w:sz="4" w:space="0"/>
              <w:right w:val="single" w:color="auto" w:sz="4" w:space="0"/>
            </w:tcBorders>
            <w:shd w:val="clear" w:color="auto" w:fill="auto"/>
          </w:tcPr>
          <w:p>
            <w:pPr>
              <w:widowControl/>
              <w:jc w:val="center"/>
              <w:textAlignment w:val="center"/>
              <w:rPr>
                <w:rFonts w:hint="eastAsia" w:ascii="宋体" w:hAnsi="宋体" w:eastAsia="宋体" w:cs="宋体"/>
                <w:color w:val="000000"/>
                <w:kern w:val="0"/>
                <w:sz w:val="18"/>
                <w:szCs w:val="18"/>
                <w:lang w:bidi="ar"/>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1469"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原有功能数</w:t>
            </w:r>
          </w:p>
        </w:tc>
        <w:tc>
          <w:tcPr>
            <w:tcW w:w="577"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hint="eastAsia" w:ascii="宋体" w:hAnsi="宋体" w:eastAsia="宋体" w:cs="宋体"/>
                <w:color w:val="000000"/>
                <w:kern w:val="0"/>
                <w:sz w:val="18"/>
                <w:szCs w:val="18"/>
                <w:lang w:bidi="ar"/>
              </w:rPr>
            </w:pPr>
          </w:p>
        </w:tc>
        <w:tc>
          <w:tcPr>
            <w:tcW w:w="826"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312" w:hRule="atLeast"/>
          <w:jc w:val="center"/>
        </w:trPr>
        <w:tc>
          <w:tcPr>
            <w:tcW w:w="793"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ascii="宋体" w:hAnsi="宋体" w:eastAsia="宋体" w:cs="宋体"/>
                <w:b/>
                <w:bCs/>
                <w:color w:val="000000"/>
                <w:sz w:val="22"/>
                <w:szCs w:val="22"/>
              </w:rPr>
            </w:pPr>
          </w:p>
        </w:tc>
        <w:tc>
          <w:tcPr>
            <w:tcW w:w="878" w:type="dxa"/>
            <w:vMerge w:val="continue"/>
            <w:tcBorders>
              <w:top w:val="single" w:color="auto" w:sz="4" w:space="0"/>
              <w:left w:val="single" w:color="000000" w:sz="4" w:space="0"/>
              <w:bottom w:val="single" w:color="auto" w:sz="4" w:space="0"/>
              <w:right w:val="single" w:color="auto" w:sz="4" w:space="0"/>
            </w:tcBorders>
            <w:shd w:val="clear" w:color="auto" w:fill="auto"/>
          </w:tcPr>
          <w:p>
            <w:pPr>
              <w:widowControl/>
              <w:jc w:val="center"/>
              <w:textAlignment w:val="center"/>
              <w:rPr>
                <w:rFonts w:hint="eastAsia" w:ascii="宋体" w:hAnsi="宋体" w:eastAsia="宋体" w:cs="宋体"/>
                <w:color w:val="000000"/>
                <w:kern w:val="0"/>
                <w:sz w:val="18"/>
                <w:szCs w:val="18"/>
                <w:lang w:bidi="ar"/>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146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57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hint="eastAsia" w:ascii="宋体" w:hAnsi="宋体" w:eastAsia="宋体" w:cs="宋体"/>
                <w:color w:val="000000"/>
                <w:kern w:val="0"/>
                <w:sz w:val="18"/>
                <w:szCs w:val="18"/>
                <w:lang w:bidi="ar"/>
              </w:rPr>
            </w:pPr>
          </w:p>
        </w:tc>
        <w:tc>
          <w:tcPr>
            <w:tcW w:w="826"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580" w:hRule="atLeast"/>
          <w:jc w:val="center"/>
        </w:trPr>
        <w:tc>
          <w:tcPr>
            <w:tcW w:w="793"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ascii="宋体" w:hAnsi="宋体" w:eastAsia="宋体" w:cs="宋体"/>
                <w:b/>
                <w:bCs/>
                <w:color w:val="000000"/>
                <w:sz w:val="22"/>
                <w:szCs w:val="22"/>
              </w:rPr>
            </w:pPr>
          </w:p>
        </w:tc>
        <w:tc>
          <w:tcPr>
            <w:tcW w:w="878" w:type="dxa"/>
            <w:vMerge w:val="continue"/>
            <w:tcBorders>
              <w:top w:val="single" w:color="auto" w:sz="4" w:space="0"/>
              <w:left w:val="single" w:color="000000" w:sz="4" w:space="0"/>
              <w:bottom w:val="single" w:color="auto" w:sz="4" w:space="0"/>
              <w:right w:val="single" w:color="auto" w:sz="4" w:space="0"/>
            </w:tcBorders>
            <w:shd w:val="clear" w:color="auto" w:fill="auto"/>
          </w:tcPr>
          <w:p>
            <w:pPr>
              <w:widowControl/>
              <w:jc w:val="center"/>
              <w:textAlignment w:val="center"/>
              <w:rPr>
                <w:rFonts w:hint="eastAsia" w:ascii="宋体" w:hAnsi="宋体" w:eastAsia="宋体" w:cs="宋体"/>
                <w:color w:val="000000"/>
                <w:kern w:val="0"/>
                <w:sz w:val="18"/>
                <w:szCs w:val="18"/>
                <w:lang w:bidi="ar"/>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146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57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hint="eastAsia" w:ascii="宋体" w:hAnsi="宋体" w:eastAsia="宋体" w:cs="宋体"/>
                <w:color w:val="000000"/>
                <w:kern w:val="0"/>
                <w:sz w:val="18"/>
                <w:szCs w:val="18"/>
                <w:lang w:bidi="ar"/>
              </w:rPr>
            </w:pPr>
          </w:p>
        </w:tc>
        <w:tc>
          <w:tcPr>
            <w:tcW w:w="826"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580" w:hRule="atLeast"/>
          <w:jc w:val="center"/>
        </w:trPr>
        <w:tc>
          <w:tcPr>
            <w:tcW w:w="793"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ascii="宋体" w:hAnsi="宋体" w:eastAsia="宋体" w:cs="宋体"/>
                <w:b/>
                <w:bCs/>
                <w:color w:val="000000"/>
                <w:sz w:val="22"/>
                <w:szCs w:val="22"/>
              </w:rPr>
            </w:pPr>
          </w:p>
        </w:tc>
        <w:tc>
          <w:tcPr>
            <w:tcW w:w="878" w:type="dxa"/>
            <w:vMerge w:val="continue"/>
            <w:tcBorders>
              <w:top w:val="single" w:color="auto" w:sz="4" w:space="0"/>
              <w:left w:val="single" w:color="000000" w:sz="4" w:space="0"/>
              <w:bottom w:val="single" w:color="auto" w:sz="4" w:space="0"/>
              <w:right w:val="single" w:color="auto" w:sz="4" w:space="0"/>
            </w:tcBorders>
            <w:shd w:val="clear" w:color="auto" w:fill="auto"/>
          </w:tcPr>
          <w:p>
            <w:pPr>
              <w:widowControl/>
              <w:jc w:val="center"/>
              <w:textAlignment w:val="center"/>
              <w:rPr>
                <w:rFonts w:hint="eastAsia" w:ascii="宋体" w:hAnsi="宋体" w:eastAsia="宋体" w:cs="宋体"/>
                <w:color w:val="000000"/>
                <w:kern w:val="0"/>
                <w:sz w:val="18"/>
                <w:szCs w:val="18"/>
                <w:lang w:bidi="ar"/>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146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本年度新增加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功能数</w:t>
            </w:r>
          </w:p>
        </w:tc>
        <w:tc>
          <w:tcPr>
            <w:tcW w:w="583"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10分/项</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hint="eastAsia" w:ascii="宋体" w:hAnsi="宋体" w:eastAsia="宋体" w:cs="宋体"/>
                <w:color w:val="000000"/>
                <w:kern w:val="0"/>
                <w:sz w:val="18"/>
                <w:szCs w:val="18"/>
                <w:lang w:bidi="ar"/>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ajorEastAsia" w:hAnsiTheme="majorEastAsia" w:eastAsiaTheme="majorEastAsia"/>
                <w:color w:val="000000"/>
                <w:sz w:val="22"/>
                <w:szCs w:val="22"/>
              </w:rPr>
            </w:pPr>
          </w:p>
        </w:tc>
      </w:tr>
      <w:tr>
        <w:tblPrEx>
          <w:tblCellMar>
            <w:top w:w="0" w:type="dxa"/>
            <w:left w:w="108" w:type="dxa"/>
            <w:bottom w:w="0" w:type="dxa"/>
            <w:right w:w="108" w:type="dxa"/>
          </w:tblCellMar>
        </w:tblPrEx>
        <w:trPr>
          <w:trHeight w:val="405"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614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ajorEastAsia" w:hAnsiTheme="majorEastAsia" w:eastAsiaTheme="majorEastAsia"/>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ajorEastAsia" w:hAnsiTheme="majorEastAsia" w:eastAsiaTheme="majorEastAsia"/>
                <w:color w:val="000000"/>
                <w:sz w:val="22"/>
                <w:szCs w:val="22"/>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ajorEastAsia" w:hAnsiTheme="majorEastAsia" w:eastAsiaTheme="majorEastAsia"/>
                <w:color w:val="000000"/>
                <w:sz w:val="22"/>
                <w:szCs w:val="22"/>
              </w:rPr>
            </w:pPr>
          </w:p>
        </w:tc>
      </w:tr>
    </w:tbl>
    <w:p>
      <w:pPr>
        <w:tabs>
          <w:tab w:val="left" w:pos="716"/>
        </w:tabs>
        <w:bidi w:val="0"/>
        <w:jc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评价日期</w:t>
      </w:r>
      <w:r>
        <w:rPr>
          <w:rFonts w:hint="eastAsia" w:ascii="宋体" w:hAnsi="宋体" w:eastAsia="宋体" w:cs="宋体"/>
          <w:b/>
          <w:bCs/>
          <w:color w:val="000000"/>
          <w:kern w:val="0"/>
          <w:sz w:val="21"/>
          <w:szCs w:val="21"/>
          <w:lang w:val="en-US" w:eastAsia="zh-CN" w:bidi="ar"/>
        </w:rPr>
        <w:t xml:space="preserve">                                 </w:t>
      </w:r>
      <w:r>
        <w:rPr>
          <w:rFonts w:hint="eastAsia" w:ascii="宋体" w:hAnsi="宋体" w:eastAsia="宋体" w:cs="宋体"/>
          <w:b/>
          <w:bCs/>
          <w:color w:val="000000"/>
          <w:kern w:val="0"/>
          <w:sz w:val="21"/>
          <w:szCs w:val="21"/>
          <w:lang w:bidi="ar"/>
        </w:rPr>
        <w:t>学</w:t>
      </w:r>
      <w:r>
        <w:rPr>
          <w:rFonts w:hint="eastAsia" w:ascii="宋体" w:hAnsi="宋体" w:eastAsia="宋体" w:cs="宋体"/>
          <w:b/>
          <w:bCs/>
          <w:color w:val="000000"/>
          <w:kern w:val="0"/>
          <w:sz w:val="21"/>
          <w:szCs w:val="21"/>
          <w:lang w:eastAsia="zh-CN" w:bidi="ar"/>
        </w:rPr>
        <w:t>院</w:t>
      </w:r>
      <w:r>
        <w:rPr>
          <w:rFonts w:hint="eastAsia" w:ascii="宋体" w:hAnsi="宋体" w:eastAsia="宋体" w:cs="宋体"/>
          <w:b/>
          <w:bCs/>
          <w:color w:val="000000"/>
          <w:kern w:val="0"/>
          <w:sz w:val="21"/>
          <w:szCs w:val="21"/>
          <w:lang w:bidi="ar"/>
        </w:rPr>
        <w:t>审核意见(签字盖章)：</w:t>
      </w:r>
    </w:p>
    <w:p>
      <w:pPr>
        <w:tabs>
          <w:tab w:val="left" w:pos="716"/>
        </w:tabs>
        <w:bidi w:val="0"/>
        <w:jc w:val="both"/>
        <w:rPr>
          <w:rFonts w:hint="eastAsia" w:ascii="宋体" w:hAnsi="宋体" w:eastAsia="宋体" w:cs="宋体"/>
          <w:b/>
          <w:bCs/>
          <w:color w:val="000000"/>
          <w:kern w:val="0"/>
          <w:sz w:val="21"/>
          <w:szCs w:val="21"/>
          <w:lang w:bidi="ar"/>
        </w:rPr>
      </w:pPr>
    </w:p>
    <w:p>
      <w:pPr>
        <w:keepNext w:val="0"/>
        <w:keepLines w:val="0"/>
        <w:widowControl/>
        <w:suppressLineNumbers w:val="0"/>
        <w:jc w:val="left"/>
        <w:rPr>
          <w:rFonts w:hint="default"/>
          <w:lang w:val="en-US"/>
        </w:rPr>
      </w:pPr>
      <w:r>
        <w:rPr>
          <w:rFonts w:ascii="黑体" w:hAnsi="宋体" w:eastAsia="黑体" w:cs="黑体"/>
          <w:color w:val="000000"/>
          <w:kern w:val="0"/>
          <w:sz w:val="31"/>
          <w:szCs w:val="31"/>
          <w:lang w:val="en-US" w:eastAsia="zh-CN" w:bidi="ar"/>
        </w:rPr>
        <w:t>填表说明：</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一、范围 </w:t>
      </w:r>
    </w:p>
    <w:p>
      <w:pPr>
        <w:keepNext w:val="0"/>
        <w:keepLines w:val="0"/>
        <w:widowControl/>
        <w:suppressLineNumbers w:val="0"/>
        <w:ind w:firstLine="620" w:firstLineChars="200"/>
        <w:jc w:val="left"/>
      </w:pPr>
      <w:r>
        <w:rPr>
          <w:rFonts w:ascii="仿宋_GB2312" w:hAnsi="宋体" w:eastAsia="仿宋_GB2312" w:cs="仿宋_GB2312"/>
          <w:color w:val="000000"/>
          <w:kern w:val="0"/>
          <w:sz w:val="31"/>
          <w:szCs w:val="31"/>
          <w:lang w:val="en-US" w:eastAsia="zh-CN" w:bidi="ar"/>
        </w:rPr>
        <w:t>此评价体系适用于各类高等学校</w:t>
      </w:r>
      <w:r>
        <w:rPr>
          <w:rFonts w:hint="default" w:ascii="Times New Roman" w:hAnsi="Times New Roman" w:eastAsia="宋体" w:cs="Times New Roman"/>
          <w:color w:val="000000"/>
          <w:kern w:val="0"/>
          <w:sz w:val="31"/>
          <w:szCs w:val="31"/>
          <w:lang w:val="en-US" w:eastAsia="zh-CN" w:bidi="ar"/>
        </w:rPr>
        <w:t>03</w:t>
      </w:r>
      <w:r>
        <w:rPr>
          <w:rFonts w:hint="eastAsia" w:ascii="仿宋_GB2312" w:hAnsi="宋体"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04</w:t>
      </w:r>
      <w:r>
        <w:rPr>
          <w:rFonts w:hint="eastAsia" w:ascii="仿宋_GB2312" w:hAnsi="宋体" w:eastAsia="仿宋_GB2312" w:cs="仿宋_GB2312"/>
          <w:color w:val="000000"/>
          <w:kern w:val="0"/>
          <w:sz w:val="31"/>
          <w:szCs w:val="31"/>
          <w:lang w:val="en-US" w:eastAsia="zh-CN" w:bidi="ar"/>
        </w:rPr>
        <w:t>类人民币</w:t>
      </w:r>
      <w:r>
        <w:rPr>
          <w:rFonts w:hint="default" w:ascii="Times New Roman" w:hAnsi="Times New Roman" w:eastAsia="宋体" w:cs="Times New Roman"/>
          <w:color w:val="000000"/>
          <w:kern w:val="0"/>
          <w:sz w:val="31"/>
          <w:szCs w:val="31"/>
          <w:lang w:val="en-US" w:eastAsia="zh-CN" w:bidi="ar"/>
        </w:rPr>
        <w:t>10</w:t>
      </w:r>
      <w:r>
        <w:rPr>
          <w:rFonts w:hint="eastAsia" w:ascii="仿宋_GB2312" w:hAnsi="宋体" w:eastAsia="仿宋_GB2312" w:cs="仿宋_GB2312"/>
          <w:color w:val="000000"/>
          <w:kern w:val="0"/>
          <w:sz w:val="31"/>
          <w:szCs w:val="31"/>
          <w:lang w:val="en-US" w:eastAsia="zh-CN" w:bidi="ar"/>
        </w:rPr>
        <w:t>万元（含</w:t>
      </w:r>
      <w:r>
        <w:rPr>
          <w:rFonts w:hint="default" w:ascii="Times New Roman" w:hAnsi="Times New Roman" w:eastAsia="宋体" w:cs="Times New Roman"/>
          <w:color w:val="000000"/>
          <w:kern w:val="0"/>
          <w:sz w:val="31"/>
          <w:szCs w:val="31"/>
          <w:lang w:val="en-US" w:eastAsia="zh-CN" w:bidi="ar"/>
        </w:rPr>
        <w:t>10</w:t>
      </w:r>
      <w:r>
        <w:rPr>
          <w:rFonts w:hint="eastAsia" w:ascii="仿宋_GB2312" w:hAnsi="宋体" w:eastAsia="仿宋_GB2312" w:cs="仿宋_GB2312"/>
          <w:color w:val="000000"/>
          <w:kern w:val="0"/>
          <w:sz w:val="31"/>
          <w:szCs w:val="31"/>
          <w:lang w:val="en-US" w:eastAsia="zh-CN" w:bidi="ar"/>
        </w:rPr>
        <w:t>万元）以上通用和专用仪器设备，对具特殊用途的贵重仪器设备可进行单项或选项评价。</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二、数据填写</w:t>
      </w:r>
    </w:p>
    <w:p>
      <w:pPr>
        <w:keepNext w:val="0"/>
        <w:keepLines w:val="0"/>
        <w:widowControl/>
        <w:suppressLineNumbers w:val="0"/>
        <w:jc w:val="left"/>
      </w:pPr>
      <w:r>
        <w:rPr>
          <w:rFonts w:ascii="楷体_GB2312" w:hAnsi="宋体" w:eastAsia="楷体_GB2312" w:cs="楷体_GB2312"/>
          <w:b/>
          <w:bCs/>
          <w:color w:val="000000"/>
          <w:kern w:val="0"/>
          <w:sz w:val="31"/>
          <w:szCs w:val="31"/>
          <w:lang w:val="en-US" w:eastAsia="zh-CN" w:bidi="ar"/>
        </w:rPr>
        <w:t>（一）日常管理</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1.制度建设</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操作规程、安全管理制度、应急预案</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2.管理人员责任落实</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专人管理、预约通畅、服务周到</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3.技术操作培训</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面向全校开展技术操作培训</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4.使用维护与安全保障</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保障仪器设备的运行正常、无人为因素故障、维修及时</w:t>
      </w:r>
      <w:r>
        <w:rPr>
          <w:rFonts w:hint="eastAsia" w:ascii="宋体" w:hAnsi="宋体" w:eastAsia="宋体" w:cs="宋体"/>
          <w:color w:val="000000"/>
          <w:kern w:val="0"/>
          <w:sz w:val="28"/>
          <w:szCs w:val="28"/>
          <w:lang w:val="en-US" w:eastAsia="zh-CN" w:bidi="ar"/>
        </w:rPr>
        <w:t>—</w:t>
      </w:r>
    </w:p>
    <w:p>
      <w:pPr>
        <w:keepNext w:val="0"/>
        <w:keepLines w:val="0"/>
        <w:widowControl/>
        <w:suppressLineNumbers w:val="0"/>
        <w:jc w:val="left"/>
      </w:pPr>
      <w:r>
        <w:rPr>
          <w:rFonts w:hint="eastAsia" w:ascii="楷体_GB2312" w:hAnsi="宋体" w:eastAsia="楷体_GB2312" w:cs="楷体_GB2312"/>
          <w:b/>
          <w:bCs/>
          <w:color w:val="000000"/>
          <w:kern w:val="0"/>
          <w:sz w:val="31"/>
          <w:szCs w:val="31"/>
          <w:lang w:val="en-US" w:eastAsia="zh-CN" w:bidi="ar"/>
        </w:rPr>
        <w:t>（二）机时利用</w:t>
      </w:r>
    </w:p>
    <w:p>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.定额机时</w:t>
      </w:r>
    </w:p>
    <w:p>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03</w:t>
      </w:r>
      <w:r>
        <w:rPr>
          <w:rFonts w:hint="eastAsia" w:ascii="仿宋_GB2312" w:hAnsi="宋体" w:eastAsia="仿宋_GB2312" w:cs="仿宋_GB2312"/>
          <w:color w:val="000000"/>
          <w:kern w:val="0"/>
          <w:sz w:val="31"/>
          <w:szCs w:val="31"/>
          <w:lang w:val="en-US" w:eastAsia="zh-CN" w:bidi="ar"/>
        </w:rPr>
        <w:t>类仪器仪表：</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通用设备：</w:t>
      </w:r>
      <w:r>
        <w:rPr>
          <w:rFonts w:hint="default" w:ascii="Times New Roman" w:hAnsi="Times New Roman" w:eastAsia="宋体" w:cs="Times New Roman"/>
          <w:color w:val="000000"/>
          <w:kern w:val="0"/>
          <w:sz w:val="31"/>
          <w:szCs w:val="31"/>
          <w:lang w:val="en-US" w:eastAsia="zh-CN" w:bidi="ar"/>
        </w:rPr>
        <w:t>1400</w:t>
      </w:r>
      <w:r>
        <w:rPr>
          <w:rFonts w:hint="eastAsia" w:ascii="仿宋_GB2312" w:hAnsi="宋体" w:eastAsia="仿宋_GB2312" w:cs="仿宋_GB2312"/>
          <w:color w:val="000000"/>
          <w:kern w:val="0"/>
          <w:sz w:val="31"/>
          <w:szCs w:val="31"/>
          <w:lang w:val="en-US" w:eastAsia="zh-CN" w:bidi="ar"/>
        </w:rPr>
        <w:t>小时</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年</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公式</w:t>
      </w:r>
      <w:r>
        <w:rPr>
          <w:rFonts w:hint="default" w:ascii="Times New Roman" w:hAnsi="Times New Roman" w:eastAsia="宋体" w:cs="Times New Roman"/>
          <w:color w:val="000000"/>
          <w:kern w:val="0"/>
          <w:sz w:val="31"/>
          <w:szCs w:val="31"/>
          <w:lang w:val="en-US" w:eastAsia="zh-CN" w:bidi="ar"/>
        </w:rPr>
        <w:t>=7</w:t>
      </w:r>
      <w:r>
        <w:rPr>
          <w:rFonts w:hint="eastAsia" w:ascii="仿宋_GB2312" w:hAnsi="宋体" w:eastAsia="仿宋_GB2312" w:cs="仿宋_GB2312"/>
          <w:color w:val="000000"/>
          <w:kern w:val="0"/>
          <w:sz w:val="31"/>
          <w:szCs w:val="31"/>
          <w:lang w:val="en-US" w:eastAsia="zh-CN" w:bidi="ar"/>
        </w:rPr>
        <w:t>小时×</w:t>
      </w:r>
      <w:r>
        <w:rPr>
          <w:rFonts w:hint="default" w:ascii="Times New Roman" w:hAnsi="Times New Roman" w:eastAsia="宋体" w:cs="Times New Roman"/>
          <w:color w:val="000000"/>
          <w:kern w:val="0"/>
          <w:sz w:val="31"/>
          <w:szCs w:val="31"/>
          <w:lang w:val="en-US" w:eastAsia="zh-CN" w:bidi="ar"/>
        </w:rPr>
        <w:t>5</w:t>
      </w:r>
      <w:r>
        <w:rPr>
          <w:rFonts w:hint="eastAsia" w:ascii="仿宋_GB2312" w:hAnsi="宋体" w:eastAsia="仿宋_GB2312" w:cs="仿宋_GB2312"/>
          <w:color w:val="000000"/>
          <w:kern w:val="0"/>
          <w:sz w:val="31"/>
          <w:szCs w:val="31"/>
          <w:lang w:val="en-US" w:eastAsia="zh-CN" w:bidi="ar"/>
        </w:rPr>
        <w:t>天×</w:t>
      </w:r>
      <w:r>
        <w:rPr>
          <w:rFonts w:hint="default" w:ascii="Times New Roman" w:hAnsi="Times New Roman" w:eastAsia="宋体" w:cs="Times New Roman"/>
          <w:color w:val="000000"/>
          <w:kern w:val="0"/>
          <w:sz w:val="31"/>
          <w:szCs w:val="31"/>
          <w:lang w:val="en-US" w:eastAsia="zh-CN" w:bidi="ar"/>
        </w:rPr>
        <w:t>40</w:t>
      </w:r>
      <w:r>
        <w:rPr>
          <w:rFonts w:hint="eastAsia" w:ascii="仿宋_GB2312" w:hAnsi="宋体" w:eastAsia="仿宋_GB2312" w:cs="仿宋_GB2312"/>
          <w:color w:val="000000"/>
          <w:kern w:val="0"/>
          <w:sz w:val="31"/>
          <w:szCs w:val="31"/>
          <w:lang w:val="en-US" w:eastAsia="zh-CN" w:bidi="ar"/>
        </w:rPr>
        <w:t>周</w:t>
      </w:r>
      <w:r>
        <w:rPr>
          <w:rFonts w:hint="default" w:ascii="Times New Roman" w:hAnsi="Times New Roman" w:eastAsia="宋体" w:cs="Times New Roman"/>
          <w:color w:val="000000"/>
          <w:kern w:val="0"/>
          <w:sz w:val="31"/>
          <w:szCs w:val="31"/>
          <w:lang w:val="en-US" w:eastAsia="zh-CN" w:bidi="ar"/>
        </w:rPr>
        <w:t>=1400</w:t>
      </w:r>
      <w:r>
        <w:rPr>
          <w:rFonts w:hint="eastAsia" w:ascii="仿宋_GB2312" w:hAnsi="宋体" w:eastAsia="仿宋_GB2312" w:cs="仿宋_GB2312"/>
          <w:color w:val="000000"/>
          <w:kern w:val="0"/>
          <w:sz w:val="31"/>
          <w:szCs w:val="31"/>
          <w:lang w:val="en-US" w:eastAsia="zh-CN" w:bidi="ar"/>
        </w:rPr>
        <w:t>小时</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专用设备：</w:t>
      </w:r>
      <w:r>
        <w:rPr>
          <w:rFonts w:hint="default" w:ascii="Times New Roman" w:hAnsi="Times New Roman" w:eastAsia="宋体" w:cs="Times New Roman"/>
          <w:color w:val="000000"/>
          <w:kern w:val="0"/>
          <w:sz w:val="31"/>
          <w:szCs w:val="31"/>
          <w:lang w:val="en-US" w:eastAsia="zh-CN" w:bidi="ar"/>
        </w:rPr>
        <w:t>800</w:t>
      </w:r>
      <w:r>
        <w:rPr>
          <w:rFonts w:hint="eastAsia" w:ascii="仿宋_GB2312" w:hAnsi="宋体" w:eastAsia="仿宋_GB2312" w:cs="仿宋_GB2312"/>
          <w:color w:val="000000"/>
          <w:kern w:val="0"/>
          <w:sz w:val="31"/>
          <w:szCs w:val="31"/>
          <w:lang w:val="en-US" w:eastAsia="zh-CN" w:bidi="ar"/>
        </w:rPr>
        <w:t>小时</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年</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公式</w:t>
      </w:r>
      <w:r>
        <w:rPr>
          <w:rFonts w:hint="default" w:ascii="Times New Roman" w:hAnsi="Times New Roman" w:eastAsia="宋体" w:cs="Times New Roman"/>
          <w:color w:val="000000"/>
          <w:kern w:val="0"/>
          <w:sz w:val="31"/>
          <w:szCs w:val="31"/>
          <w:lang w:val="en-US" w:eastAsia="zh-CN" w:bidi="ar"/>
        </w:rPr>
        <w:t>=4</w:t>
      </w:r>
      <w:r>
        <w:rPr>
          <w:rFonts w:hint="eastAsia" w:ascii="仿宋_GB2312" w:hAnsi="宋体" w:eastAsia="仿宋_GB2312" w:cs="仿宋_GB2312"/>
          <w:color w:val="000000"/>
          <w:kern w:val="0"/>
          <w:sz w:val="31"/>
          <w:szCs w:val="31"/>
          <w:lang w:val="en-US" w:eastAsia="zh-CN" w:bidi="ar"/>
        </w:rPr>
        <w:t>小时×</w:t>
      </w:r>
      <w:r>
        <w:rPr>
          <w:rFonts w:hint="default" w:ascii="Times New Roman" w:hAnsi="Times New Roman" w:eastAsia="宋体" w:cs="Times New Roman"/>
          <w:color w:val="000000"/>
          <w:kern w:val="0"/>
          <w:sz w:val="31"/>
          <w:szCs w:val="31"/>
          <w:lang w:val="en-US" w:eastAsia="zh-CN" w:bidi="ar"/>
        </w:rPr>
        <w:t>5</w:t>
      </w:r>
      <w:r>
        <w:rPr>
          <w:rFonts w:hint="eastAsia" w:ascii="仿宋_GB2312" w:hAnsi="宋体" w:eastAsia="仿宋_GB2312" w:cs="仿宋_GB2312"/>
          <w:color w:val="000000"/>
          <w:kern w:val="0"/>
          <w:sz w:val="31"/>
          <w:szCs w:val="31"/>
          <w:lang w:val="en-US" w:eastAsia="zh-CN" w:bidi="ar"/>
        </w:rPr>
        <w:t>天×</w:t>
      </w:r>
      <w:r>
        <w:rPr>
          <w:rFonts w:hint="default" w:ascii="Times New Roman" w:hAnsi="Times New Roman" w:eastAsia="宋体" w:cs="Times New Roman"/>
          <w:color w:val="000000"/>
          <w:kern w:val="0"/>
          <w:sz w:val="31"/>
          <w:szCs w:val="31"/>
          <w:lang w:val="en-US" w:eastAsia="zh-CN" w:bidi="ar"/>
        </w:rPr>
        <w:t>40</w:t>
      </w:r>
      <w:r>
        <w:rPr>
          <w:rFonts w:hint="eastAsia" w:ascii="仿宋_GB2312" w:hAnsi="宋体" w:eastAsia="仿宋_GB2312" w:cs="仿宋_GB2312"/>
          <w:color w:val="000000"/>
          <w:kern w:val="0"/>
          <w:sz w:val="31"/>
          <w:szCs w:val="31"/>
          <w:lang w:val="en-US" w:eastAsia="zh-CN" w:bidi="ar"/>
        </w:rPr>
        <w:t>周</w:t>
      </w:r>
      <w:r>
        <w:rPr>
          <w:rFonts w:hint="default" w:ascii="Times New Roman" w:hAnsi="Times New Roman" w:eastAsia="宋体" w:cs="Times New Roman"/>
          <w:color w:val="000000"/>
          <w:kern w:val="0"/>
          <w:sz w:val="31"/>
          <w:szCs w:val="31"/>
          <w:lang w:val="en-US" w:eastAsia="zh-CN" w:bidi="ar"/>
        </w:rPr>
        <w:t>=800</w:t>
      </w:r>
      <w:r>
        <w:rPr>
          <w:rFonts w:hint="eastAsia" w:ascii="仿宋_GB2312" w:hAnsi="宋体" w:eastAsia="仿宋_GB2312" w:cs="仿宋_GB2312"/>
          <w:color w:val="000000"/>
          <w:kern w:val="0"/>
          <w:sz w:val="31"/>
          <w:szCs w:val="31"/>
          <w:lang w:val="en-US" w:eastAsia="zh-CN" w:bidi="ar"/>
        </w:rPr>
        <w:t>小时</w:t>
      </w:r>
    </w:p>
    <w:p>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04</w:t>
      </w:r>
      <w:r>
        <w:rPr>
          <w:rFonts w:hint="eastAsia" w:ascii="仿宋_GB2312" w:hAnsi="宋体" w:eastAsia="仿宋_GB2312" w:cs="仿宋_GB2312"/>
          <w:color w:val="000000"/>
          <w:kern w:val="0"/>
          <w:sz w:val="31"/>
          <w:szCs w:val="31"/>
          <w:lang w:val="en-US" w:eastAsia="zh-CN" w:bidi="ar"/>
        </w:rPr>
        <w:t>类机械类：</w:t>
      </w:r>
      <w:r>
        <w:rPr>
          <w:rFonts w:hint="default" w:ascii="Times New Roman" w:hAnsi="Times New Roman" w:eastAsia="宋体" w:cs="Times New Roman"/>
          <w:color w:val="000000"/>
          <w:kern w:val="0"/>
          <w:sz w:val="31"/>
          <w:szCs w:val="31"/>
          <w:lang w:val="en-US" w:eastAsia="zh-CN" w:bidi="ar"/>
        </w:rPr>
        <w:t>800</w:t>
      </w:r>
      <w:r>
        <w:rPr>
          <w:rFonts w:hint="eastAsia" w:ascii="仿宋_GB2312" w:hAnsi="宋体" w:eastAsia="仿宋_GB2312" w:cs="仿宋_GB2312"/>
          <w:color w:val="000000"/>
          <w:kern w:val="0"/>
          <w:sz w:val="31"/>
          <w:szCs w:val="31"/>
          <w:lang w:val="en-US" w:eastAsia="zh-CN" w:bidi="ar"/>
        </w:rPr>
        <w:t>小时</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年</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公式</w:t>
      </w:r>
      <w:r>
        <w:rPr>
          <w:rFonts w:hint="default" w:ascii="Times New Roman" w:hAnsi="Times New Roman" w:eastAsia="宋体" w:cs="Times New Roman"/>
          <w:color w:val="000000"/>
          <w:kern w:val="0"/>
          <w:sz w:val="31"/>
          <w:szCs w:val="31"/>
          <w:lang w:val="en-US" w:eastAsia="zh-CN" w:bidi="ar"/>
        </w:rPr>
        <w:t>=4</w:t>
      </w:r>
      <w:r>
        <w:rPr>
          <w:rFonts w:hint="eastAsia" w:ascii="仿宋_GB2312" w:hAnsi="宋体" w:eastAsia="仿宋_GB2312" w:cs="仿宋_GB2312"/>
          <w:color w:val="000000"/>
          <w:kern w:val="0"/>
          <w:sz w:val="31"/>
          <w:szCs w:val="31"/>
          <w:lang w:val="en-US" w:eastAsia="zh-CN" w:bidi="ar"/>
        </w:rPr>
        <w:t>小时×</w:t>
      </w:r>
      <w:r>
        <w:rPr>
          <w:rFonts w:hint="default" w:ascii="Times New Roman" w:hAnsi="Times New Roman" w:eastAsia="宋体" w:cs="Times New Roman"/>
          <w:color w:val="000000"/>
          <w:kern w:val="0"/>
          <w:sz w:val="31"/>
          <w:szCs w:val="31"/>
          <w:lang w:val="en-US" w:eastAsia="zh-CN" w:bidi="ar"/>
        </w:rPr>
        <w:t>5</w:t>
      </w:r>
      <w:r>
        <w:rPr>
          <w:rFonts w:hint="eastAsia" w:ascii="仿宋_GB2312" w:hAnsi="宋体" w:eastAsia="仿宋_GB2312" w:cs="仿宋_GB2312"/>
          <w:color w:val="000000"/>
          <w:kern w:val="0"/>
          <w:sz w:val="31"/>
          <w:szCs w:val="31"/>
          <w:lang w:val="en-US" w:eastAsia="zh-CN" w:bidi="ar"/>
        </w:rPr>
        <w:t>天×</w:t>
      </w:r>
      <w:r>
        <w:rPr>
          <w:rFonts w:hint="default" w:ascii="Times New Roman" w:hAnsi="Times New Roman" w:eastAsia="宋体" w:cs="Times New Roman"/>
          <w:color w:val="000000"/>
          <w:kern w:val="0"/>
          <w:sz w:val="31"/>
          <w:szCs w:val="31"/>
          <w:lang w:val="en-US" w:eastAsia="zh-CN" w:bidi="ar"/>
        </w:rPr>
        <w:t>40</w:t>
      </w:r>
      <w:r>
        <w:rPr>
          <w:rFonts w:hint="eastAsia" w:ascii="仿宋_GB2312" w:hAnsi="宋体" w:eastAsia="仿宋_GB2312" w:cs="仿宋_GB2312"/>
          <w:color w:val="000000"/>
          <w:kern w:val="0"/>
          <w:sz w:val="31"/>
          <w:szCs w:val="31"/>
          <w:lang w:val="en-US" w:eastAsia="zh-CN" w:bidi="ar"/>
        </w:rPr>
        <w:t>周</w:t>
      </w:r>
      <w:r>
        <w:rPr>
          <w:rFonts w:hint="default" w:ascii="Times New Roman" w:hAnsi="Times New Roman" w:eastAsia="宋体" w:cs="Times New Roman"/>
          <w:color w:val="000000"/>
          <w:kern w:val="0"/>
          <w:sz w:val="31"/>
          <w:szCs w:val="31"/>
          <w:lang w:val="en-US" w:eastAsia="zh-CN" w:bidi="ar"/>
        </w:rPr>
        <w:t>=800</w:t>
      </w:r>
      <w:r>
        <w:rPr>
          <w:rFonts w:hint="eastAsia" w:ascii="仿宋_GB2312" w:hAnsi="宋体" w:eastAsia="仿宋_GB2312" w:cs="仿宋_GB2312"/>
          <w:color w:val="000000"/>
          <w:kern w:val="0"/>
          <w:sz w:val="31"/>
          <w:szCs w:val="31"/>
          <w:lang w:val="en-US" w:eastAsia="zh-CN" w:bidi="ar"/>
        </w:rPr>
        <w:t>小时</w:t>
      </w:r>
    </w:p>
    <w:p>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.有效机时</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必要开机准备时间</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测试时间</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必须的后处理时间</w:t>
      </w:r>
    </w:p>
    <w:p>
      <w:pPr>
        <w:keepNext w:val="0"/>
        <w:keepLines w:val="0"/>
        <w:widowControl/>
        <w:suppressLineNumbers w:val="0"/>
        <w:jc w:val="left"/>
      </w:pPr>
      <w:r>
        <w:rPr>
          <w:rFonts w:hint="eastAsia" w:ascii="楷体_GB2312" w:hAnsi="宋体" w:eastAsia="楷体_GB2312" w:cs="楷体_GB2312"/>
          <w:b/>
          <w:bCs/>
          <w:color w:val="000000"/>
          <w:kern w:val="0"/>
          <w:sz w:val="31"/>
          <w:szCs w:val="31"/>
          <w:lang w:val="en-US" w:eastAsia="zh-CN" w:bidi="ar"/>
        </w:rPr>
        <w:t>（三）人才培养</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default" w:ascii="Times New Roman" w:hAnsi="Times New Roman" w:eastAsia="宋体" w:cs="Times New Roman"/>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.获得独立操作资格人员数</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系指通过各种培训取得独立操作证书并经主管部门承认具有独立操作资格的人员数。</w:t>
      </w:r>
    </w:p>
    <w:p>
      <w:pPr>
        <w:keepNext w:val="0"/>
        <w:keepLines w:val="0"/>
        <w:widowControl/>
        <w:numPr>
          <w:ilvl w:val="0"/>
          <w:numId w:val="0"/>
        </w:numPr>
        <w:suppressLineNumbers w:val="0"/>
        <w:jc w:val="left"/>
        <w:rPr>
          <w:rFonts w:hint="eastAsia" w:ascii="仿宋_GB2312" w:hAnsi="宋体" w:eastAsia="仿宋_GB2312" w:cs="仿宋_GB2312"/>
          <w:color w:val="000000"/>
          <w:kern w:val="0"/>
          <w:sz w:val="31"/>
          <w:szCs w:val="31"/>
          <w:lang w:val="en-US" w:eastAsia="zh-CN" w:bidi="ar"/>
        </w:rPr>
      </w:pPr>
      <w:r>
        <w:rPr>
          <w:rFonts w:hint="eastAsia" w:ascii="Times New Roman" w:hAnsi="Times New Roman" w:eastAsia="宋体" w:cs="Times New Roman"/>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在指导下能完成部分测试的人员数</w:t>
      </w:r>
    </w:p>
    <w:p>
      <w:pPr>
        <w:keepNext w:val="0"/>
        <w:keepLines w:val="0"/>
        <w:widowControl/>
        <w:numPr>
          <w:ilvl w:val="0"/>
          <w:numId w:val="0"/>
        </w:numPr>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系指在仪器设备工作人员指导下能独立完成部分测试实验的人员数。</w:t>
      </w:r>
    </w:p>
    <w:p>
      <w:pPr>
        <w:keepNext w:val="0"/>
        <w:keepLines w:val="0"/>
        <w:widowControl/>
        <w:suppressLineNumbers w:val="0"/>
        <w:jc w:val="left"/>
      </w:pPr>
      <w:r>
        <w:rPr>
          <w:rFonts w:hint="eastAsia" w:ascii="楷体_GB2312" w:hAnsi="宋体" w:eastAsia="楷体_GB2312" w:cs="楷体_GB2312"/>
          <w:b/>
          <w:bCs/>
          <w:color w:val="000000"/>
          <w:kern w:val="0"/>
          <w:sz w:val="31"/>
          <w:szCs w:val="31"/>
          <w:lang w:val="en-US" w:eastAsia="zh-CN" w:bidi="ar"/>
        </w:rPr>
        <w:t>（四）科研成果</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各类奖中包括同级的奖项、同级别的发明及已授予的专利。</w:t>
      </w:r>
    </w:p>
    <w:p>
      <w:pPr>
        <w:keepNext w:val="0"/>
        <w:keepLines w:val="0"/>
        <w:widowControl/>
        <w:suppressLineNumbers w:val="0"/>
        <w:jc w:val="left"/>
      </w:pPr>
      <w:r>
        <w:rPr>
          <w:rFonts w:hint="eastAsia" w:ascii="楷体_GB2312" w:hAnsi="宋体" w:eastAsia="楷体_GB2312" w:cs="楷体_GB2312"/>
          <w:b/>
          <w:bCs/>
          <w:color w:val="000000"/>
          <w:kern w:val="0"/>
          <w:sz w:val="31"/>
          <w:szCs w:val="31"/>
          <w:lang w:val="en-US" w:eastAsia="zh-CN" w:bidi="ar"/>
        </w:rPr>
        <w:t>（五）服务收入</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服务收入系指对校内、外服务的测试费，不包括本机组的科研费收入。</w:t>
      </w:r>
    </w:p>
    <w:p>
      <w:pPr>
        <w:keepNext w:val="0"/>
        <w:keepLines w:val="0"/>
        <w:widowControl/>
        <w:suppressLineNumbers w:val="0"/>
        <w:jc w:val="left"/>
      </w:pPr>
      <w:r>
        <w:rPr>
          <w:rFonts w:hint="eastAsia" w:ascii="楷体_GB2312" w:hAnsi="宋体" w:eastAsia="楷体_GB2312" w:cs="楷体_GB2312"/>
          <w:b/>
          <w:bCs/>
          <w:color w:val="000000"/>
          <w:kern w:val="0"/>
          <w:sz w:val="31"/>
          <w:szCs w:val="31"/>
          <w:lang w:val="en-US" w:eastAsia="zh-CN" w:bidi="ar"/>
        </w:rPr>
        <w:t>（六）功能利用与功能开发</w:t>
      </w:r>
    </w:p>
    <w:p>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1</w:t>
      </w:r>
      <w:r>
        <w:rPr>
          <w:rFonts w:ascii="仿宋_GB2312" w:hAnsi="宋体" w:eastAsia="仿宋_GB2312" w:cs="仿宋_GB2312"/>
          <w:color w:val="000000"/>
          <w:kern w:val="0"/>
          <w:sz w:val="31"/>
          <w:szCs w:val="31"/>
          <w:lang w:val="en-US" w:eastAsia="zh-CN" w:bidi="ar"/>
        </w:rPr>
        <w:t>.原功能数系指仪器设备本身原有的功能数。</w:t>
      </w:r>
    </w:p>
    <w:p>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.新增加功能系指自行研制开发，包括档次升级、技术改造及引进先进的软件功能等。</w:t>
      </w:r>
    </w:p>
    <w:p>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.功能利用数包括新增加功能利用数。</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即：功能利用数</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原功能利用数</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新增加功能利用数</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ascii="黑体" w:hAnsi="宋体" w:eastAsia="黑体" w:cs="黑体"/>
          <w:color w:val="000000"/>
          <w:kern w:val="0"/>
          <w:sz w:val="31"/>
          <w:szCs w:val="31"/>
          <w:lang w:val="en-US" w:eastAsia="zh-CN" w:bidi="ar"/>
        </w:rPr>
        <w:t>三、数据审核办法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8"/>
        <w:gridCol w:w="4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8" w:type="dxa"/>
            <w:vAlign w:val="top"/>
          </w:tcPr>
          <w:p>
            <w:pPr>
              <w:keepNext w:val="0"/>
              <w:keepLines w:val="0"/>
              <w:widowControl/>
              <w:suppressLineNumbers w:val="0"/>
              <w:bidi w:val="0"/>
              <w:jc w:val="center"/>
              <w:rPr>
                <w:rFonts w:hint="eastAsia" w:ascii="宋体" w:hAnsi="宋体" w:eastAsia="宋体" w:cs="宋体"/>
                <w:b/>
                <w:bCs/>
                <w:color w:val="000000"/>
                <w:kern w:val="0"/>
                <w:sz w:val="21"/>
                <w:szCs w:val="21"/>
                <w:vertAlign w:val="baseline"/>
                <w:lang w:bidi="ar"/>
              </w:rPr>
            </w:pPr>
            <w:r>
              <w:rPr>
                <w:rFonts w:ascii="仿宋_GB2312" w:hAnsi="宋体" w:eastAsia="仿宋_GB2312" w:cs="仿宋_GB2312"/>
                <w:color w:val="000000"/>
                <w:kern w:val="0"/>
                <w:sz w:val="28"/>
                <w:szCs w:val="28"/>
                <w:lang w:val="en-US" w:eastAsia="zh-CN" w:bidi="ar"/>
              </w:rPr>
              <w:t>有效机时数</w:t>
            </w:r>
          </w:p>
        </w:tc>
        <w:tc>
          <w:tcPr>
            <w:tcW w:w="4938" w:type="dxa"/>
            <w:vAlign w:val="top"/>
          </w:tcPr>
          <w:p>
            <w:pPr>
              <w:keepNext w:val="0"/>
              <w:keepLines w:val="0"/>
              <w:widowControl/>
              <w:suppressLineNumbers w:val="0"/>
              <w:bidi w:val="0"/>
              <w:jc w:val="center"/>
              <w:rPr>
                <w:rFonts w:hint="eastAsia" w:ascii="宋体" w:hAnsi="宋体" w:eastAsia="宋体" w:cs="宋体"/>
                <w:b/>
                <w:bCs/>
                <w:color w:val="000000"/>
                <w:kern w:val="0"/>
                <w:sz w:val="21"/>
                <w:szCs w:val="21"/>
                <w:vertAlign w:val="baseline"/>
                <w:lang w:bidi="ar"/>
              </w:rPr>
            </w:pPr>
            <w:r>
              <w:rPr>
                <w:rFonts w:hint="eastAsia" w:ascii="仿宋_GB2312" w:hAnsi="宋体" w:eastAsia="仿宋_GB2312" w:cs="仿宋_GB2312"/>
                <w:color w:val="000000"/>
                <w:kern w:val="0"/>
                <w:sz w:val="28"/>
                <w:szCs w:val="28"/>
                <w:lang w:val="en-US" w:eastAsia="zh-CN" w:bidi="ar"/>
              </w:rPr>
              <w:t>查使用记录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8" w:type="dxa"/>
            <w:vAlign w:val="top"/>
          </w:tcPr>
          <w:p>
            <w:pPr>
              <w:keepNext w:val="0"/>
              <w:keepLines w:val="0"/>
              <w:widowControl/>
              <w:suppressLineNumbers w:val="0"/>
              <w:bidi w:val="0"/>
              <w:jc w:val="center"/>
              <w:rPr>
                <w:rFonts w:hint="eastAsia" w:ascii="宋体" w:hAnsi="宋体" w:eastAsia="宋体" w:cs="宋体"/>
                <w:b/>
                <w:bCs/>
                <w:color w:val="000000"/>
                <w:kern w:val="0"/>
                <w:sz w:val="21"/>
                <w:szCs w:val="21"/>
                <w:vertAlign w:val="baseline"/>
                <w:lang w:bidi="ar"/>
              </w:rPr>
            </w:pPr>
            <w:r>
              <w:rPr>
                <w:rFonts w:hint="eastAsia" w:ascii="仿宋_GB2312" w:hAnsi="宋体" w:eastAsia="仿宋_GB2312" w:cs="仿宋_GB2312"/>
                <w:color w:val="000000"/>
                <w:kern w:val="0"/>
                <w:sz w:val="28"/>
                <w:szCs w:val="28"/>
                <w:lang w:val="en-US" w:eastAsia="zh-CN" w:bidi="ar"/>
              </w:rPr>
              <w:t>定额机时数</w:t>
            </w:r>
          </w:p>
        </w:tc>
        <w:tc>
          <w:tcPr>
            <w:tcW w:w="4938" w:type="dxa"/>
            <w:vAlign w:val="top"/>
          </w:tcPr>
          <w:p>
            <w:pPr>
              <w:keepNext w:val="0"/>
              <w:keepLines w:val="0"/>
              <w:widowControl/>
              <w:suppressLineNumbers w:val="0"/>
              <w:bidi w:val="0"/>
              <w:jc w:val="center"/>
              <w:rPr>
                <w:rFonts w:hint="eastAsia" w:ascii="宋体" w:hAnsi="宋体" w:eastAsia="宋体" w:cs="宋体"/>
                <w:b/>
                <w:bCs/>
                <w:color w:val="000000"/>
                <w:kern w:val="0"/>
                <w:sz w:val="21"/>
                <w:szCs w:val="21"/>
                <w:vertAlign w:val="baseline"/>
                <w:lang w:bidi="ar"/>
              </w:rPr>
            </w:pPr>
            <w:r>
              <w:rPr>
                <w:rFonts w:hint="eastAsia" w:ascii="仿宋_GB2312" w:hAnsi="宋体" w:eastAsia="仿宋_GB2312" w:cs="仿宋_GB2312"/>
                <w:color w:val="000000"/>
                <w:kern w:val="0"/>
                <w:sz w:val="28"/>
                <w:szCs w:val="28"/>
                <w:lang w:val="en-US" w:eastAsia="zh-CN" w:bidi="ar"/>
              </w:rPr>
              <w:t>参照第三点中的机时利用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8" w:type="dxa"/>
            <w:vAlign w:val="top"/>
          </w:tcPr>
          <w:p>
            <w:pPr>
              <w:keepNext w:val="0"/>
              <w:keepLines w:val="0"/>
              <w:widowControl/>
              <w:suppressLineNumbers w:val="0"/>
              <w:bidi w:val="0"/>
              <w:jc w:val="center"/>
              <w:rPr>
                <w:rFonts w:hint="eastAsia" w:ascii="宋体" w:hAnsi="宋体" w:eastAsia="宋体" w:cs="宋体"/>
                <w:b/>
                <w:bCs/>
                <w:color w:val="000000"/>
                <w:kern w:val="0"/>
                <w:sz w:val="21"/>
                <w:szCs w:val="21"/>
                <w:vertAlign w:val="baseline"/>
                <w:lang w:bidi="ar"/>
              </w:rPr>
            </w:pPr>
            <w:r>
              <w:rPr>
                <w:rFonts w:hint="eastAsia" w:ascii="仿宋_GB2312" w:hAnsi="宋体" w:eastAsia="仿宋_GB2312" w:cs="仿宋_GB2312"/>
                <w:color w:val="000000"/>
                <w:kern w:val="0"/>
                <w:sz w:val="28"/>
                <w:szCs w:val="28"/>
                <w:lang w:val="en-US" w:eastAsia="zh-CN" w:bidi="ar"/>
              </w:rPr>
              <w:t>获得独立操作资格人员数</w:t>
            </w:r>
          </w:p>
        </w:tc>
        <w:tc>
          <w:tcPr>
            <w:tcW w:w="4938" w:type="dxa"/>
            <w:vAlign w:val="top"/>
          </w:tcPr>
          <w:p>
            <w:pPr>
              <w:keepNext w:val="0"/>
              <w:keepLines w:val="0"/>
              <w:widowControl/>
              <w:suppressLineNumbers w:val="0"/>
              <w:bidi w:val="0"/>
              <w:jc w:val="center"/>
              <w:rPr>
                <w:rFonts w:hint="eastAsia" w:ascii="宋体" w:hAnsi="宋体" w:eastAsia="宋体" w:cs="宋体"/>
                <w:b/>
                <w:bCs/>
                <w:color w:val="000000"/>
                <w:kern w:val="0"/>
                <w:sz w:val="21"/>
                <w:szCs w:val="21"/>
                <w:vertAlign w:val="baseline"/>
                <w:lang w:bidi="ar"/>
              </w:rPr>
            </w:pPr>
            <w:r>
              <w:rPr>
                <w:rFonts w:hint="eastAsia" w:ascii="仿宋_GB2312" w:hAnsi="宋体" w:eastAsia="仿宋_GB2312" w:cs="仿宋_GB2312"/>
                <w:color w:val="000000"/>
                <w:kern w:val="0"/>
                <w:sz w:val="28"/>
                <w:szCs w:val="28"/>
                <w:lang w:val="en-US" w:eastAsia="zh-CN" w:bidi="ar"/>
              </w:rPr>
              <w:t>查有关证件或考核审批记录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8" w:type="dxa"/>
            <w:vAlign w:val="top"/>
          </w:tcPr>
          <w:p>
            <w:pPr>
              <w:keepNext w:val="0"/>
              <w:keepLines w:val="0"/>
              <w:widowControl/>
              <w:suppressLineNumbers w:val="0"/>
              <w:bidi w:val="0"/>
              <w:jc w:val="center"/>
              <w:rPr>
                <w:rFonts w:hint="eastAsia" w:ascii="宋体" w:hAnsi="宋体" w:eastAsia="宋体" w:cs="宋体"/>
                <w:b/>
                <w:bCs/>
                <w:color w:val="000000"/>
                <w:kern w:val="0"/>
                <w:sz w:val="21"/>
                <w:szCs w:val="21"/>
                <w:vertAlign w:val="baseline"/>
                <w:lang w:bidi="ar"/>
              </w:rPr>
            </w:pPr>
            <w:r>
              <w:rPr>
                <w:rFonts w:hint="eastAsia" w:ascii="仿宋_GB2312" w:hAnsi="宋体" w:eastAsia="仿宋_GB2312" w:cs="仿宋_GB2312"/>
                <w:color w:val="000000"/>
                <w:kern w:val="0"/>
                <w:sz w:val="28"/>
                <w:szCs w:val="28"/>
                <w:lang w:val="en-US" w:eastAsia="zh-CN" w:bidi="ar"/>
              </w:rPr>
              <w:t>在指导下能独立完成部分测试人员数</w:t>
            </w:r>
          </w:p>
        </w:tc>
        <w:tc>
          <w:tcPr>
            <w:tcW w:w="4938" w:type="dxa"/>
            <w:vAlign w:val="top"/>
          </w:tcPr>
          <w:p>
            <w:pPr>
              <w:keepNext w:val="0"/>
              <w:keepLines w:val="0"/>
              <w:widowControl/>
              <w:suppressLineNumbers w:val="0"/>
              <w:bidi w:val="0"/>
              <w:jc w:val="center"/>
              <w:rPr>
                <w:rFonts w:hint="eastAsia" w:ascii="宋体" w:hAnsi="宋体" w:eastAsia="宋体" w:cs="宋体"/>
                <w:b/>
                <w:bCs/>
                <w:color w:val="000000"/>
                <w:kern w:val="0"/>
                <w:sz w:val="21"/>
                <w:szCs w:val="21"/>
                <w:vertAlign w:val="baseline"/>
                <w:lang w:bidi="ar"/>
              </w:rPr>
            </w:pPr>
            <w:r>
              <w:rPr>
                <w:rFonts w:hint="eastAsia" w:ascii="仿宋_GB2312" w:hAnsi="宋体" w:eastAsia="仿宋_GB2312" w:cs="仿宋_GB2312"/>
                <w:color w:val="000000"/>
                <w:kern w:val="0"/>
                <w:sz w:val="28"/>
                <w:szCs w:val="28"/>
                <w:lang w:val="en-US" w:eastAsia="zh-CN" w:bidi="ar"/>
              </w:rPr>
              <w:t>查使用记录操作人员名单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8" w:type="dxa"/>
            <w:vAlign w:val="top"/>
          </w:tcPr>
          <w:p>
            <w:pPr>
              <w:keepNext w:val="0"/>
              <w:keepLines w:val="0"/>
              <w:widowControl/>
              <w:suppressLineNumbers w:val="0"/>
              <w:bidi w:val="0"/>
              <w:jc w:val="center"/>
              <w:rPr>
                <w:rFonts w:hint="eastAsia" w:ascii="宋体" w:hAnsi="宋体" w:eastAsia="宋体" w:cs="宋体"/>
                <w:b/>
                <w:bCs/>
                <w:color w:val="000000"/>
                <w:kern w:val="0"/>
                <w:sz w:val="21"/>
                <w:szCs w:val="21"/>
                <w:vertAlign w:val="baseline"/>
                <w:lang w:bidi="ar"/>
              </w:rPr>
            </w:pPr>
            <w:r>
              <w:rPr>
                <w:rFonts w:hint="eastAsia" w:ascii="仿宋_GB2312" w:hAnsi="宋体" w:eastAsia="仿宋_GB2312" w:cs="仿宋_GB2312"/>
                <w:color w:val="000000"/>
                <w:kern w:val="0"/>
                <w:sz w:val="28"/>
                <w:szCs w:val="28"/>
                <w:lang w:val="en-US" w:eastAsia="zh-CN" w:bidi="ar"/>
              </w:rPr>
              <w:t>教学演示实验人员数</w:t>
            </w:r>
          </w:p>
        </w:tc>
        <w:tc>
          <w:tcPr>
            <w:tcW w:w="4938" w:type="dxa"/>
            <w:vAlign w:val="top"/>
          </w:tcPr>
          <w:p>
            <w:pPr>
              <w:keepNext w:val="0"/>
              <w:keepLines w:val="0"/>
              <w:widowControl/>
              <w:suppressLineNumbers w:val="0"/>
              <w:bidi w:val="0"/>
              <w:jc w:val="center"/>
              <w:rPr>
                <w:rFonts w:hint="eastAsia" w:ascii="宋体" w:hAnsi="宋体" w:eastAsia="宋体" w:cs="宋体"/>
                <w:b/>
                <w:bCs/>
                <w:color w:val="000000"/>
                <w:kern w:val="0"/>
                <w:sz w:val="21"/>
                <w:szCs w:val="21"/>
                <w:vertAlign w:val="baseline"/>
                <w:lang w:bidi="ar"/>
              </w:rPr>
            </w:pPr>
            <w:r>
              <w:rPr>
                <w:rFonts w:hint="eastAsia" w:ascii="仿宋_GB2312" w:hAnsi="宋体" w:eastAsia="仿宋_GB2312" w:cs="仿宋_GB2312"/>
                <w:color w:val="000000"/>
                <w:kern w:val="0"/>
                <w:sz w:val="28"/>
                <w:szCs w:val="28"/>
                <w:lang w:val="en-US" w:eastAsia="zh-CN" w:bidi="ar"/>
              </w:rPr>
              <w:t>查演示实验记录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8" w:type="dxa"/>
            <w:vAlign w:val="top"/>
          </w:tcPr>
          <w:p>
            <w:pPr>
              <w:keepNext w:val="0"/>
              <w:keepLines w:val="0"/>
              <w:widowControl/>
              <w:suppressLineNumbers w:val="0"/>
              <w:bidi w:val="0"/>
              <w:jc w:val="center"/>
              <w:rPr>
                <w:rFonts w:hint="eastAsia" w:ascii="宋体" w:hAnsi="宋体" w:eastAsia="宋体" w:cs="宋体"/>
                <w:b/>
                <w:bCs/>
                <w:color w:val="000000"/>
                <w:kern w:val="0"/>
                <w:sz w:val="21"/>
                <w:szCs w:val="21"/>
                <w:vertAlign w:val="baseline"/>
                <w:lang w:bidi="ar"/>
              </w:rPr>
            </w:pPr>
            <w:r>
              <w:rPr>
                <w:rFonts w:hint="eastAsia" w:ascii="仿宋_GB2312" w:hAnsi="宋体" w:eastAsia="仿宋_GB2312" w:cs="仿宋_GB2312"/>
                <w:color w:val="000000"/>
                <w:kern w:val="0"/>
                <w:sz w:val="28"/>
                <w:szCs w:val="28"/>
                <w:lang w:val="en-US" w:eastAsia="zh-CN" w:bidi="ar"/>
              </w:rPr>
              <w:t>国家、国际奖</w:t>
            </w:r>
          </w:p>
        </w:tc>
        <w:tc>
          <w:tcPr>
            <w:tcW w:w="4938" w:type="dxa"/>
            <w:vAlign w:val="top"/>
          </w:tcPr>
          <w:p>
            <w:pPr>
              <w:keepNext w:val="0"/>
              <w:keepLines w:val="0"/>
              <w:widowControl/>
              <w:suppressLineNumbers w:val="0"/>
              <w:bidi w:val="0"/>
              <w:jc w:val="center"/>
              <w:rPr>
                <w:rFonts w:hint="eastAsia" w:ascii="宋体" w:hAnsi="宋体" w:eastAsia="宋体" w:cs="宋体"/>
                <w:b/>
                <w:bCs/>
                <w:color w:val="000000"/>
                <w:kern w:val="0"/>
                <w:sz w:val="21"/>
                <w:szCs w:val="21"/>
                <w:vertAlign w:val="baseline"/>
                <w:lang w:bidi="ar"/>
              </w:rPr>
            </w:pPr>
            <w:r>
              <w:rPr>
                <w:rFonts w:hint="eastAsia" w:ascii="仿宋_GB2312" w:hAnsi="宋体" w:eastAsia="仿宋_GB2312" w:cs="仿宋_GB2312"/>
                <w:color w:val="000000"/>
                <w:kern w:val="0"/>
                <w:sz w:val="28"/>
                <w:szCs w:val="28"/>
                <w:lang w:val="en-US" w:eastAsia="zh-CN" w:bidi="ar"/>
              </w:rPr>
              <w:t>查本年度获奖证书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8" w:type="dxa"/>
            <w:vAlign w:val="top"/>
          </w:tcPr>
          <w:p>
            <w:pPr>
              <w:keepNext w:val="0"/>
              <w:keepLines w:val="0"/>
              <w:widowControl/>
              <w:suppressLineNumbers w:val="0"/>
              <w:bidi w:val="0"/>
              <w:jc w:val="center"/>
              <w:rPr>
                <w:rFonts w:hint="eastAsia" w:ascii="宋体" w:hAnsi="宋体" w:eastAsia="宋体" w:cs="宋体"/>
                <w:b/>
                <w:bCs/>
                <w:color w:val="000000"/>
                <w:kern w:val="0"/>
                <w:sz w:val="21"/>
                <w:szCs w:val="21"/>
                <w:vertAlign w:val="baseline"/>
                <w:lang w:bidi="ar"/>
              </w:rPr>
            </w:pPr>
            <w:r>
              <w:rPr>
                <w:rFonts w:hint="eastAsia" w:ascii="仿宋_GB2312" w:hAnsi="宋体" w:eastAsia="仿宋_GB2312" w:cs="仿宋_GB2312"/>
                <w:color w:val="000000"/>
                <w:kern w:val="0"/>
                <w:sz w:val="28"/>
                <w:szCs w:val="28"/>
                <w:lang w:val="en-US" w:eastAsia="zh-CN" w:bidi="ar"/>
              </w:rPr>
              <w:t>省、部级奖</w:t>
            </w:r>
          </w:p>
        </w:tc>
        <w:tc>
          <w:tcPr>
            <w:tcW w:w="4938" w:type="dxa"/>
            <w:vAlign w:val="top"/>
          </w:tcPr>
          <w:p>
            <w:pPr>
              <w:keepNext w:val="0"/>
              <w:keepLines w:val="0"/>
              <w:widowControl/>
              <w:suppressLineNumbers w:val="0"/>
              <w:bidi w:val="0"/>
              <w:jc w:val="center"/>
              <w:rPr>
                <w:rFonts w:hint="eastAsia" w:ascii="宋体" w:hAnsi="宋体" w:eastAsia="宋体" w:cs="宋体"/>
                <w:b/>
                <w:bCs/>
                <w:color w:val="000000"/>
                <w:kern w:val="0"/>
                <w:sz w:val="21"/>
                <w:szCs w:val="21"/>
                <w:vertAlign w:val="baseline"/>
                <w:lang w:bidi="ar"/>
              </w:rPr>
            </w:pPr>
            <w:r>
              <w:rPr>
                <w:rFonts w:hint="eastAsia" w:ascii="仿宋_GB2312" w:hAnsi="宋体" w:eastAsia="仿宋_GB2312" w:cs="仿宋_GB2312"/>
                <w:color w:val="000000"/>
                <w:kern w:val="0"/>
                <w:sz w:val="28"/>
                <w:szCs w:val="28"/>
                <w:lang w:val="en-US" w:eastAsia="zh-CN" w:bidi="ar"/>
              </w:rPr>
              <w:t>查本年度获奖证书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8" w:type="dxa"/>
            <w:vAlign w:val="top"/>
          </w:tcPr>
          <w:p>
            <w:pPr>
              <w:keepNext w:val="0"/>
              <w:keepLines w:val="0"/>
              <w:widowControl/>
              <w:suppressLineNumbers w:val="0"/>
              <w:bidi w:val="0"/>
              <w:jc w:val="center"/>
              <w:rPr>
                <w:rFonts w:hint="eastAsia" w:ascii="宋体" w:hAnsi="宋体" w:eastAsia="宋体" w:cs="宋体"/>
                <w:b/>
                <w:bCs/>
                <w:color w:val="000000"/>
                <w:kern w:val="0"/>
                <w:sz w:val="21"/>
                <w:szCs w:val="21"/>
                <w:vertAlign w:val="baseline"/>
                <w:lang w:bidi="ar"/>
              </w:rPr>
            </w:pPr>
            <w:r>
              <w:rPr>
                <w:rFonts w:ascii="仿宋_GB2312" w:hAnsi="宋体" w:eastAsia="仿宋_GB2312" w:cs="仿宋_GB2312"/>
                <w:color w:val="000000"/>
                <w:kern w:val="0"/>
                <w:sz w:val="28"/>
                <w:szCs w:val="28"/>
                <w:lang w:val="en-US" w:eastAsia="zh-CN" w:bidi="ar"/>
              </w:rPr>
              <w:t>校级奖</w:t>
            </w:r>
          </w:p>
        </w:tc>
        <w:tc>
          <w:tcPr>
            <w:tcW w:w="4938" w:type="dxa"/>
            <w:vAlign w:val="top"/>
          </w:tcPr>
          <w:p>
            <w:pPr>
              <w:keepNext w:val="0"/>
              <w:keepLines w:val="0"/>
              <w:widowControl/>
              <w:suppressLineNumbers w:val="0"/>
              <w:bidi w:val="0"/>
              <w:jc w:val="center"/>
              <w:rPr>
                <w:rFonts w:hint="eastAsia" w:ascii="宋体" w:hAnsi="宋体" w:eastAsia="宋体" w:cs="宋体"/>
                <w:b/>
                <w:bCs/>
                <w:color w:val="000000"/>
                <w:kern w:val="0"/>
                <w:sz w:val="21"/>
                <w:szCs w:val="21"/>
                <w:vertAlign w:val="baseline"/>
                <w:lang w:bidi="ar"/>
              </w:rPr>
            </w:pPr>
            <w:r>
              <w:rPr>
                <w:rFonts w:hint="eastAsia" w:ascii="仿宋_GB2312" w:hAnsi="宋体" w:eastAsia="仿宋_GB2312" w:cs="仿宋_GB2312"/>
                <w:color w:val="000000"/>
                <w:kern w:val="0"/>
                <w:sz w:val="28"/>
                <w:szCs w:val="28"/>
                <w:lang w:val="en-US" w:eastAsia="zh-CN" w:bidi="ar"/>
              </w:rPr>
              <w:t>查本年度获奖证书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8" w:type="dxa"/>
            <w:vAlign w:val="top"/>
          </w:tcPr>
          <w:p>
            <w:pPr>
              <w:keepNext w:val="0"/>
              <w:keepLines w:val="0"/>
              <w:widowControl/>
              <w:suppressLineNumbers w:val="0"/>
              <w:bidi w:val="0"/>
              <w:jc w:val="center"/>
              <w:rPr>
                <w:rFonts w:hint="eastAsia" w:ascii="宋体" w:hAnsi="宋体" w:eastAsia="宋体" w:cs="宋体"/>
                <w:b/>
                <w:bCs/>
                <w:color w:val="000000"/>
                <w:kern w:val="0"/>
                <w:sz w:val="21"/>
                <w:szCs w:val="21"/>
                <w:vertAlign w:val="baseline"/>
                <w:lang w:bidi="ar"/>
              </w:rPr>
            </w:pPr>
            <w:r>
              <w:rPr>
                <w:rFonts w:hint="eastAsia" w:ascii="仿宋_GB2312" w:hAnsi="宋体" w:eastAsia="仿宋_GB2312" w:cs="仿宋_GB2312"/>
                <w:color w:val="000000"/>
                <w:kern w:val="0"/>
                <w:sz w:val="28"/>
                <w:szCs w:val="28"/>
                <w:lang w:val="en-US" w:eastAsia="zh-CN" w:bidi="ar"/>
              </w:rPr>
              <w:t>核心刊物</w:t>
            </w:r>
          </w:p>
        </w:tc>
        <w:tc>
          <w:tcPr>
            <w:tcW w:w="4938" w:type="dxa"/>
            <w:vAlign w:val="top"/>
          </w:tcPr>
          <w:p>
            <w:pPr>
              <w:keepNext w:val="0"/>
              <w:keepLines w:val="0"/>
              <w:widowControl/>
              <w:suppressLineNumbers w:val="0"/>
              <w:bidi w:val="0"/>
              <w:jc w:val="center"/>
              <w:rPr>
                <w:rFonts w:hint="eastAsia" w:ascii="宋体" w:hAnsi="宋体" w:eastAsia="宋体" w:cs="宋体"/>
                <w:b/>
                <w:bCs/>
                <w:color w:val="000000"/>
                <w:kern w:val="0"/>
                <w:sz w:val="21"/>
                <w:szCs w:val="21"/>
                <w:vertAlign w:val="baseline"/>
                <w:lang w:bidi="ar"/>
              </w:rPr>
            </w:pPr>
            <w:r>
              <w:rPr>
                <w:rFonts w:hint="eastAsia" w:ascii="仿宋_GB2312" w:hAnsi="宋体" w:eastAsia="仿宋_GB2312" w:cs="仿宋_GB2312"/>
                <w:color w:val="000000"/>
                <w:kern w:val="0"/>
                <w:sz w:val="28"/>
                <w:szCs w:val="28"/>
                <w:lang w:val="en-US" w:eastAsia="zh-CN" w:bidi="ar"/>
              </w:rPr>
              <w:t>查本年度出版的刊物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8" w:type="dxa"/>
            <w:vAlign w:val="top"/>
          </w:tcPr>
          <w:p>
            <w:pPr>
              <w:keepNext w:val="0"/>
              <w:keepLines w:val="0"/>
              <w:widowControl/>
              <w:suppressLineNumbers w:val="0"/>
              <w:bidi w:val="0"/>
              <w:jc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校外服务收入</w:t>
            </w:r>
          </w:p>
        </w:tc>
        <w:tc>
          <w:tcPr>
            <w:tcW w:w="4938" w:type="dxa"/>
            <w:vAlign w:val="top"/>
          </w:tcPr>
          <w:p>
            <w:pPr>
              <w:keepNext w:val="0"/>
              <w:keepLines w:val="0"/>
              <w:widowControl/>
              <w:suppressLineNumbers w:val="0"/>
              <w:bidi w:val="0"/>
              <w:jc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查本年度财务收入账证明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8" w:type="dxa"/>
            <w:vAlign w:val="top"/>
          </w:tcPr>
          <w:p>
            <w:pPr>
              <w:keepNext w:val="0"/>
              <w:keepLines w:val="0"/>
              <w:widowControl/>
              <w:suppressLineNumbers w:val="0"/>
              <w:jc w:val="center"/>
              <w:rPr>
                <w:rFonts w:hint="eastAsia" w:ascii="宋体" w:hAnsi="宋体" w:eastAsia="宋体" w:cs="宋体"/>
                <w:b/>
                <w:bCs/>
                <w:color w:val="000000"/>
                <w:kern w:val="0"/>
                <w:sz w:val="21"/>
                <w:szCs w:val="21"/>
                <w:vertAlign w:val="baseline"/>
                <w:lang w:bidi="ar"/>
              </w:rPr>
            </w:pPr>
            <w:r>
              <w:rPr>
                <w:rFonts w:ascii="仿宋_GB2312" w:hAnsi="宋体" w:eastAsia="仿宋_GB2312" w:cs="仿宋_GB2312"/>
                <w:color w:val="000000"/>
                <w:kern w:val="0"/>
                <w:sz w:val="28"/>
                <w:szCs w:val="28"/>
                <w:lang w:val="en-US" w:eastAsia="zh-CN" w:bidi="ar"/>
              </w:rPr>
              <w:t>校内服务收入</w:t>
            </w:r>
          </w:p>
        </w:tc>
        <w:tc>
          <w:tcPr>
            <w:tcW w:w="4938" w:type="dxa"/>
            <w:vAlign w:val="top"/>
          </w:tcPr>
          <w:p>
            <w:pPr>
              <w:keepNext w:val="0"/>
              <w:keepLines w:val="0"/>
              <w:widowControl/>
              <w:suppressLineNumbers w:val="0"/>
              <w:bidi w:val="0"/>
              <w:jc w:val="center"/>
              <w:rPr>
                <w:rFonts w:hint="eastAsia" w:ascii="宋体" w:hAnsi="宋体" w:eastAsia="宋体" w:cs="宋体"/>
                <w:b/>
                <w:bCs/>
                <w:color w:val="000000"/>
                <w:kern w:val="0"/>
                <w:sz w:val="21"/>
                <w:szCs w:val="21"/>
                <w:vertAlign w:val="baseline"/>
                <w:lang w:bidi="ar"/>
              </w:rPr>
            </w:pPr>
            <w:r>
              <w:rPr>
                <w:rFonts w:hint="eastAsia" w:ascii="仿宋_GB2312" w:hAnsi="宋体" w:eastAsia="仿宋_GB2312" w:cs="仿宋_GB2312"/>
                <w:color w:val="000000"/>
                <w:kern w:val="0"/>
                <w:sz w:val="28"/>
                <w:szCs w:val="28"/>
                <w:lang w:val="en-US" w:eastAsia="zh-CN" w:bidi="ar"/>
              </w:rPr>
              <w:t>查本年度财务收入账证明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8" w:type="dxa"/>
            <w:vAlign w:val="top"/>
          </w:tcPr>
          <w:p>
            <w:pPr>
              <w:keepNext w:val="0"/>
              <w:keepLines w:val="0"/>
              <w:widowControl/>
              <w:suppressLineNumbers w:val="0"/>
              <w:bidi w:val="0"/>
              <w:jc w:val="center"/>
              <w:rPr>
                <w:rFonts w:hint="eastAsia" w:ascii="宋体" w:hAnsi="宋体" w:eastAsia="宋体" w:cs="宋体"/>
                <w:b/>
                <w:bCs/>
                <w:color w:val="000000"/>
                <w:kern w:val="0"/>
                <w:sz w:val="21"/>
                <w:szCs w:val="21"/>
                <w:vertAlign w:val="baseline"/>
                <w:lang w:bidi="ar"/>
              </w:rPr>
            </w:pPr>
            <w:r>
              <w:rPr>
                <w:rFonts w:ascii="仿宋_GB2312" w:hAnsi="宋体" w:eastAsia="仿宋_GB2312" w:cs="仿宋_GB2312"/>
                <w:color w:val="000000"/>
                <w:kern w:val="0"/>
                <w:sz w:val="28"/>
                <w:szCs w:val="28"/>
                <w:lang w:val="en-US" w:eastAsia="zh-CN" w:bidi="ar"/>
              </w:rPr>
              <w:t>原有功能利用数</w:t>
            </w:r>
          </w:p>
        </w:tc>
        <w:tc>
          <w:tcPr>
            <w:tcW w:w="4938" w:type="dxa"/>
            <w:vAlign w:val="top"/>
          </w:tcPr>
          <w:p>
            <w:pPr>
              <w:keepNext w:val="0"/>
              <w:keepLines w:val="0"/>
              <w:widowControl/>
              <w:suppressLineNumbers w:val="0"/>
              <w:bidi w:val="0"/>
              <w:jc w:val="center"/>
              <w:rPr>
                <w:rFonts w:hint="eastAsia" w:ascii="宋体" w:hAnsi="宋体" w:eastAsia="宋体" w:cs="宋体"/>
                <w:b/>
                <w:bCs/>
                <w:color w:val="000000"/>
                <w:kern w:val="0"/>
                <w:sz w:val="21"/>
                <w:szCs w:val="21"/>
                <w:vertAlign w:val="baseline"/>
                <w:lang w:bidi="ar"/>
              </w:rPr>
            </w:pPr>
            <w:r>
              <w:rPr>
                <w:rFonts w:hint="eastAsia" w:ascii="仿宋_GB2312" w:hAnsi="宋体" w:eastAsia="仿宋_GB2312" w:cs="仿宋_GB2312"/>
                <w:color w:val="000000"/>
                <w:kern w:val="0"/>
                <w:sz w:val="28"/>
                <w:szCs w:val="28"/>
                <w:lang w:val="en-US" w:eastAsia="zh-CN" w:bidi="ar"/>
              </w:rPr>
              <w:t>查实验内容记录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8" w:type="dxa"/>
            <w:vAlign w:val="top"/>
          </w:tcPr>
          <w:p>
            <w:pPr>
              <w:keepNext w:val="0"/>
              <w:keepLines w:val="0"/>
              <w:widowControl/>
              <w:suppressLineNumbers w:val="0"/>
              <w:bidi w:val="0"/>
              <w:jc w:val="center"/>
              <w:rPr>
                <w:rFonts w:hint="eastAsia" w:ascii="宋体" w:hAnsi="宋体" w:eastAsia="宋体" w:cs="宋体"/>
                <w:b/>
                <w:bCs/>
                <w:color w:val="000000"/>
                <w:kern w:val="0"/>
                <w:sz w:val="21"/>
                <w:szCs w:val="21"/>
                <w:vertAlign w:val="baseline"/>
                <w:lang w:bidi="ar"/>
              </w:rPr>
            </w:pPr>
            <w:r>
              <w:rPr>
                <w:rFonts w:hint="eastAsia" w:ascii="仿宋_GB2312" w:hAnsi="宋体" w:eastAsia="仿宋_GB2312" w:cs="仿宋_GB2312"/>
                <w:color w:val="000000"/>
                <w:kern w:val="0"/>
                <w:sz w:val="28"/>
                <w:szCs w:val="28"/>
                <w:lang w:val="en-US" w:eastAsia="zh-CN" w:bidi="ar"/>
              </w:rPr>
              <w:t>原有功能数</w:t>
            </w:r>
          </w:p>
        </w:tc>
        <w:tc>
          <w:tcPr>
            <w:tcW w:w="4938" w:type="dxa"/>
            <w:vAlign w:val="top"/>
          </w:tcPr>
          <w:p>
            <w:pPr>
              <w:keepNext w:val="0"/>
              <w:keepLines w:val="0"/>
              <w:widowControl/>
              <w:suppressLineNumbers w:val="0"/>
              <w:bidi w:val="0"/>
              <w:jc w:val="center"/>
              <w:rPr>
                <w:rFonts w:hint="eastAsia" w:ascii="宋体" w:hAnsi="宋体" w:eastAsia="宋体" w:cs="宋体"/>
                <w:b/>
                <w:bCs/>
                <w:color w:val="000000"/>
                <w:kern w:val="0"/>
                <w:sz w:val="21"/>
                <w:szCs w:val="21"/>
                <w:vertAlign w:val="baseline"/>
                <w:lang w:bidi="ar"/>
              </w:rPr>
            </w:pPr>
            <w:r>
              <w:rPr>
                <w:rFonts w:hint="eastAsia" w:ascii="仿宋_GB2312" w:hAnsi="宋体" w:eastAsia="仿宋_GB2312" w:cs="仿宋_GB2312"/>
                <w:color w:val="000000"/>
                <w:kern w:val="0"/>
                <w:sz w:val="28"/>
                <w:szCs w:val="28"/>
                <w:lang w:val="en-US" w:eastAsia="zh-CN" w:bidi="ar"/>
              </w:rPr>
              <w:t>对照仪器设备说明书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8" w:type="dxa"/>
            <w:vAlign w:val="top"/>
          </w:tcPr>
          <w:p>
            <w:pPr>
              <w:keepNext w:val="0"/>
              <w:keepLines w:val="0"/>
              <w:widowControl/>
              <w:suppressLineNumbers w:val="0"/>
              <w:jc w:val="center"/>
              <w:rPr>
                <w:rFonts w:hint="eastAsia" w:ascii="宋体" w:hAnsi="宋体" w:eastAsia="宋体" w:cs="宋体"/>
                <w:b/>
                <w:bCs/>
                <w:color w:val="000000"/>
                <w:kern w:val="0"/>
                <w:sz w:val="21"/>
                <w:szCs w:val="21"/>
                <w:vertAlign w:val="baseline"/>
                <w:lang w:bidi="ar"/>
              </w:rPr>
            </w:pPr>
            <w:r>
              <w:rPr>
                <w:rFonts w:ascii="仿宋_GB2312" w:hAnsi="宋体" w:eastAsia="仿宋_GB2312" w:cs="仿宋_GB2312"/>
                <w:color w:val="000000"/>
                <w:kern w:val="0"/>
                <w:sz w:val="28"/>
                <w:szCs w:val="28"/>
                <w:lang w:val="en-US" w:eastAsia="zh-CN" w:bidi="ar"/>
              </w:rPr>
              <w:t>本年度新增加功能数</w:t>
            </w:r>
          </w:p>
        </w:tc>
        <w:tc>
          <w:tcPr>
            <w:tcW w:w="4938" w:type="dxa"/>
            <w:vAlign w:val="top"/>
          </w:tcPr>
          <w:p>
            <w:pPr>
              <w:keepNext w:val="0"/>
              <w:keepLines w:val="0"/>
              <w:widowControl/>
              <w:suppressLineNumbers w:val="0"/>
              <w:bidi w:val="0"/>
              <w:jc w:val="center"/>
              <w:rPr>
                <w:rFonts w:hint="eastAsia" w:ascii="宋体" w:hAnsi="宋体" w:eastAsia="宋体" w:cs="宋体"/>
                <w:b/>
                <w:bCs/>
                <w:color w:val="000000"/>
                <w:kern w:val="0"/>
                <w:sz w:val="21"/>
                <w:szCs w:val="21"/>
                <w:vertAlign w:val="baseline"/>
                <w:lang w:bidi="ar"/>
              </w:rPr>
            </w:pPr>
            <w:r>
              <w:rPr>
                <w:rFonts w:hint="eastAsia" w:ascii="仿宋_GB2312" w:hAnsi="宋体" w:eastAsia="仿宋_GB2312" w:cs="仿宋_GB2312"/>
                <w:color w:val="000000"/>
                <w:kern w:val="0"/>
                <w:sz w:val="28"/>
                <w:szCs w:val="28"/>
                <w:lang w:val="en-US" w:eastAsia="zh-CN" w:bidi="ar"/>
              </w:rPr>
              <w:t>看本年度新增加功能演示</w:t>
            </w:r>
          </w:p>
        </w:tc>
      </w:tr>
    </w:tbl>
    <w:p>
      <w:pPr>
        <w:tabs>
          <w:tab w:val="left" w:pos="716"/>
        </w:tabs>
        <w:bidi w:val="0"/>
        <w:jc w:val="center"/>
        <w:rPr>
          <w:rFonts w:hint="eastAsia" w:ascii="宋体" w:hAnsi="宋体" w:eastAsia="宋体" w:cs="宋体"/>
          <w:b/>
          <w:bCs/>
          <w:color w:val="000000"/>
          <w:kern w:val="0"/>
          <w:sz w:val="21"/>
          <w:szCs w:val="21"/>
          <w:lang w:bidi="ar"/>
        </w:rPr>
      </w:pPr>
    </w:p>
    <w:sectPr>
      <w:pgSz w:w="11906" w:h="16838"/>
      <w:pgMar w:top="820" w:right="10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ÂËÎ_GB2312">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wYjIwNTgwNzg4MjE2ZDcwYTRiMzY2NzVkZmE3YmQifQ=="/>
  </w:docVars>
  <w:rsids>
    <w:rsidRoot w:val="001A1C6C"/>
    <w:rsid w:val="00007D44"/>
    <w:rsid w:val="000E76F6"/>
    <w:rsid w:val="001A1C6C"/>
    <w:rsid w:val="003B11F0"/>
    <w:rsid w:val="004F5D6C"/>
    <w:rsid w:val="00525328"/>
    <w:rsid w:val="005E3943"/>
    <w:rsid w:val="00667E13"/>
    <w:rsid w:val="006C5BC8"/>
    <w:rsid w:val="00701409"/>
    <w:rsid w:val="00721B3B"/>
    <w:rsid w:val="0078764D"/>
    <w:rsid w:val="00966E9A"/>
    <w:rsid w:val="00B35713"/>
    <w:rsid w:val="00C22FE4"/>
    <w:rsid w:val="00E12E42"/>
    <w:rsid w:val="00E46314"/>
    <w:rsid w:val="00E94065"/>
    <w:rsid w:val="00F3216A"/>
    <w:rsid w:val="06557A31"/>
    <w:rsid w:val="0A12645E"/>
    <w:rsid w:val="0FE95EB3"/>
    <w:rsid w:val="12151B0C"/>
    <w:rsid w:val="135C2875"/>
    <w:rsid w:val="163C321D"/>
    <w:rsid w:val="16A42650"/>
    <w:rsid w:val="178D2804"/>
    <w:rsid w:val="1EF84033"/>
    <w:rsid w:val="1FC95E03"/>
    <w:rsid w:val="24055C94"/>
    <w:rsid w:val="2A377AF0"/>
    <w:rsid w:val="2F25260C"/>
    <w:rsid w:val="30A7519B"/>
    <w:rsid w:val="34B14942"/>
    <w:rsid w:val="3862417F"/>
    <w:rsid w:val="41C11EE3"/>
    <w:rsid w:val="42EC419A"/>
    <w:rsid w:val="4A946440"/>
    <w:rsid w:val="4D3E2096"/>
    <w:rsid w:val="4D693BB4"/>
    <w:rsid w:val="5735325B"/>
    <w:rsid w:val="57B95737"/>
    <w:rsid w:val="605269AE"/>
    <w:rsid w:val="61C4244C"/>
    <w:rsid w:val="62354F1E"/>
    <w:rsid w:val="69794D27"/>
    <w:rsid w:val="6D120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31"/>
    <w:basedOn w:val="6"/>
    <w:qFormat/>
    <w:uiPriority w:val="0"/>
    <w:rPr>
      <w:rFonts w:hint="eastAsia" w:ascii="宋体" w:hAnsi="宋体" w:eastAsia="宋体" w:cs="宋体"/>
      <w:color w:val="000000"/>
      <w:sz w:val="18"/>
      <w:szCs w:val="18"/>
      <w:u w:val="none"/>
    </w:rPr>
  </w:style>
  <w:style w:type="character" w:customStyle="1" w:styleId="8">
    <w:name w:val="font41"/>
    <w:basedOn w:val="6"/>
    <w:qFormat/>
    <w:uiPriority w:val="0"/>
    <w:rPr>
      <w:rFonts w:hint="eastAsia" w:ascii="宋体" w:hAnsi="宋体" w:eastAsia="宋体" w:cs="宋体"/>
      <w:color w:val="000000"/>
      <w:sz w:val="20"/>
      <w:szCs w:val="20"/>
      <w:u w:val="none"/>
    </w:rPr>
  </w:style>
  <w:style w:type="character" w:customStyle="1" w:styleId="9">
    <w:name w:val="页眉 字符"/>
    <w:basedOn w:val="6"/>
    <w:link w:val="3"/>
    <w:qFormat/>
    <w:uiPriority w:val="0"/>
    <w:rPr>
      <w:rFonts w:asciiTheme="minorHAnsi" w:hAnsiTheme="minorHAnsi" w:eastAsiaTheme="minorEastAsia" w:cstheme="minorBidi"/>
      <w:kern w:val="2"/>
      <w:sz w:val="18"/>
      <w:szCs w:val="18"/>
    </w:rPr>
  </w:style>
  <w:style w:type="character" w:customStyle="1" w:styleId="10">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1255</Words>
  <Characters>1359</Characters>
  <Lines>7</Lines>
  <Paragraphs>2</Paragraphs>
  <TotalTime>26</TotalTime>
  <ScaleCrop>false</ScaleCrop>
  <LinksUpToDate>false</LinksUpToDate>
  <CharactersWithSpaces>1527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2023-08-29T03:10:00Z</dcterms:created>
  <dc:creator>Administrator</dc:creator>
  <cp:lastModifiedBy>A PASSERBY</cp:lastModifiedBy>
  <dcterms:modified xsi:type="dcterms:W3CDTF">2023-11-21T06:39:43Z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80C46A9B9A78497E8B0D09A5C14BF5AB_13</vt:lpwstr>
  </property>
</Properties>
</file>